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D0DF9E" w14:textId="034B3035" w:rsidR="00A27494" w:rsidRPr="00A60380" w:rsidRDefault="00A27494" w:rsidP="00A27494">
      <w:pPr>
        <w:pStyle w:val="Header"/>
        <w:tabs>
          <w:tab w:val="clear" w:pos="4536"/>
        </w:tabs>
        <w:rPr>
          <w:lang w:val="de-DE"/>
        </w:rPr>
      </w:pPr>
      <w:bookmarkStart w:id="0" w:name="OLE_LINK1"/>
      <w:r w:rsidRPr="00A60380">
        <w:rPr>
          <w:lang w:val="de-DE"/>
        </w:rPr>
        <w:t>3GPP TSG-RAN WG1#</w:t>
      </w:r>
      <w:r w:rsidR="00A75CD0">
        <w:rPr>
          <w:lang w:val="de-DE"/>
        </w:rPr>
        <w:t>86</w:t>
      </w:r>
      <w:r w:rsidR="00866706">
        <w:rPr>
          <w:lang w:val="de-DE"/>
        </w:rPr>
        <w:t>bis</w:t>
      </w:r>
      <w:r w:rsidRPr="00A60380">
        <w:rPr>
          <w:lang w:val="de-DE"/>
        </w:rPr>
        <w:tab/>
      </w:r>
      <w:r w:rsidR="00A75CD0" w:rsidRPr="006D4B79">
        <w:rPr>
          <w:lang w:val="de-DE"/>
        </w:rPr>
        <w:t>R1-</w:t>
      </w:r>
      <w:r w:rsidR="00BB5C83" w:rsidRPr="00BB5C83">
        <w:rPr>
          <w:lang w:val="de-DE"/>
        </w:rPr>
        <w:t>1609858</w:t>
      </w:r>
    </w:p>
    <w:bookmarkEnd w:id="0"/>
    <w:p w14:paraId="041F8CDD" w14:textId="77777777" w:rsidR="00A27494" w:rsidRPr="00067A4F" w:rsidRDefault="00866706" w:rsidP="00A27494">
      <w:pPr>
        <w:pStyle w:val="Header"/>
      </w:pPr>
      <w:r w:rsidRPr="00866706">
        <w:t>Lisbon, Portugal, 10th - 14th October 2016</w:t>
      </w:r>
    </w:p>
    <w:p w14:paraId="496BB34E" w14:textId="77777777" w:rsidR="004D4B4A" w:rsidRPr="00067A4F" w:rsidRDefault="004D4B4A" w:rsidP="00EA7BAE">
      <w:pPr>
        <w:pStyle w:val="Header"/>
      </w:pPr>
    </w:p>
    <w:p w14:paraId="43CA99F1" w14:textId="77777777" w:rsidR="00EA7BAE" w:rsidRPr="009D2B97" w:rsidRDefault="00EA7BAE" w:rsidP="00EA7BAE">
      <w:pPr>
        <w:pStyle w:val="Header"/>
        <w:tabs>
          <w:tab w:val="clear" w:pos="4536"/>
          <w:tab w:val="left" w:pos="1800"/>
        </w:tabs>
        <w:ind w:left="1800" w:hanging="1800"/>
      </w:pPr>
      <w:r w:rsidRPr="009D2B97">
        <w:t>Source:</w:t>
      </w:r>
      <w:r w:rsidRPr="009D2B97">
        <w:tab/>
        <w:t>Ericsson</w:t>
      </w:r>
    </w:p>
    <w:p w14:paraId="4E808DE3" w14:textId="77777777" w:rsidR="00EA7BAE" w:rsidRPr="001D2394" w:rsidRDefault="00EA7BAE" w:rsidP="00EA7BAE">
      <w:pPr>
        <w:pStyle w:val="Header"/>
        <w:tabs>
          <w:tab w:val="clear" w:pos="4536"/>
          <w:tab w:val="left" w:pos="1800"/>
        </w:tabs>
      </w:pPr>
      <w:r w:rsidRPr="009D2B97">
        <w:t>Title:</w:t>
      </w:r>
      <w:bookmarkStart w:id="1" w:name="Title"/>
      <w:bookmarkEnd w:id="1"/>
      <w:r w:rsidRPr="009D2B97">
        <w:tab/>
      </w:r>
      <w:r w:rsidR="00A17498">
        <w:t>Feedback Mechanisms for A</w:t>
      </w:r>
      <w:r w:rsidR="00685AB3" w:rsidRPr="00685AB3">
        <w:t>dvanced CSI</w:t>
      </w:r>
    </w:p>
    <w:p w14:paraId="34D0276A" w14:textId="77777777" w:rsidR="004E3F86" w:rsidRPr="00067A4F" w:rsidRDefault="00EA7BAE" w:rsidP="00F508D1">
      <w:pPr>
        <w:pStyle w:val="Header"/>
        <w:tabs>
          <w:tab w:val="clear" w:pos="4536"/>
          <w:tab w:val="clear" w:pos="9072"/>
          <w:tab w:val="left" w:pos="1800"/>
          <w:tab w:val="center" w:pos="4703"/>
        </w:tabs>
      </w:pPr>
      <w:r w:rsidRPr="00067A4F">
        <w:t>Agenda Item:</w:t>
      </w:r>
      <w:bookmarkStart w:id="2" w:name="Source"/>
      <w:bookmarkEnd w:id="2"/>
      <w:r w:rsidRPr="00067A4F">
        <w:tab/>
      </w:r>
      <w:r w:rsidR="00685AB3">
        <w:t>7.2.2.1.3</w:t>
      </w:r>
    </w:p>
    <w:p w14:paraId="3084E134" w14:textId="77777777" w:rsidR="00EA7BAE" w:rsidRPr="009D2B97" w:rsidRDefault="00EA7BAE" w:rsidP="00EA7BAE">
      <w:pPr>
        <w:pStyle w:val="Header"/>
        <w:tabs>
          <w:tab w:val="left" w:pos="1800"/>
        </w:tabs>
      </w:pPr>
      <w:r w:rsidRPr="009D2B97">
        <w:t>Document for:</w:t>
      </w:r>
      <w:r w:rsidRPr="009D2B97">
        <w:tab/>
      </w:r>
      <w:bookmarkStart w:id="3" w:name="DocumentFor"/>
      <w:bookmarkEnd w:id="3"/>
      <w:r w:rsidRPr="009D2B97">
        <w:t>Discussion and Decision</w:t>
      </w:r>
    </w:p>
    <w:p w14:paraId="74C05D9B" w14:textId="77777777" w:rsidR="00795DB8" w:rsidRPr="009D2B97" w:rsidRDefault="00795DB8" w:rsidP="00EA7BAE">
      <w:pPr>
        <w:pBdr>
          <w:bottom w:val="single" w:sz="4" w:space="1" w:color="auto"/>
        </w:pBdr>
        <w:tabs>
          <w:tab w:val="left" w:pos="2552"/>
        </w:tabs>
      </w:pPr>
    </w:p>
    <w:p w14:paraId="12D3FBB9" w14:textId="77777777" w:rsidR="004E3F86" w:rsidRDefault="00AF1102" w:rsidP="00A60380">
      <w:pPr>
        <w:pStyle w:val="Heading1"/>
      </w:pPr>
      <w:r w:rsidRPr="003178F4">
        <w:t>Introduction</w:t>
      </w:r>
    </w:p>
    <w:p w14:paraId="696C97C9" w14:textId="77777777" w:rsidR="0061577D" w:rsidRDefault="0061577D" w:rsidP="00606C0D">
      <w:pPr>
        <w:pStyle w:val="BodyText"/>
      </w:pPr>
      <w:r>
        <w:t>Advanced CSI feedback provides rich channel knowledge that enables substantially improved spectral efficiency over Rel-13 CSI feedback.  This rich channel knowledge naturally comes at the cost of higher feedback overhead.  This contribution considers mechanisms that can support the large payloads needed for advanced CSI reporting.</w:t>
      </w:r>
    </w:p>
    <w:p w14:paraId="0607E0FA" w14:textId="77777777" w:rsidR="002F1DEE" w:rsidRDefault="001C1410" w:rsidP="002F1DEE">
      <w:pPr>
        <w:pStyle w:val="Heading1"/>
        <w:rPr>
          <w:lang w:eastAsia="ja-JP"/>
        </w:rPr>
      </w:pPr>
      <w:bookmarkStart w:id="4" w:name="_Ref426729914"/>
      <w:r>
        <w:rPr>
          <w:lang w:eastAsia="ja-JP"/>
        </w:rPr>
        <w:t>Discussion</w:t>
      </w:r>
    </w:p>
    <w:p w14:paraId="774E79F5" w14:textId="77777777" w:rsidR="001C1410" w:rsidRDefault="0061577D" w:rsidP="001C1410">
      <w:pPr>
        <w:pStyle w:val="Heading2"/>
        <w:rPr>
          <w:lang w:eastAsia="ja-JP"/>
        </w:rPr>
      </w:pPr>
      <w:r>
        <w:rPr>
          <w:lang w:eastAsia="ja-JP"/>
        </w:rPr>
        <w:t>Advanced CSI components and payload sizes</w:t>
      </w:r>
    </w:p>
    <w:p w14:paraId="18A9B37A" w14:textId="77777777" w:rsidR="002168BB" w:rsidRDefault="0061577D" w:rsidP="002168BB">
      <w:pPr>
        <w:pStyle w:val="BodyText"/>
        <w:rPr>
          <w:lang w:eastAsia="ja-JP"/>
        </w:rPr>
      </w:pPr>
      <w:r>
        <w:rPr>
          <w:lang w:eastAsia="ja-JP"/>
        </w:rPr>
        <w:t>As agreed in RAN1#86, the Rel-14 advanced CSI framework is based on the existing LTE dual codebook structure, with a wideband / long term component (‘W1’) and a frequency selective / short term component (‘W2’)</w:t>
      </w:r>
      <w:r w:rsidR="00D16FD7">
        <w:rPr>
          <w:lang w:eastAsia="ja-JP"/>
        </w:rPr>
        <w:t xml:space="preserve">.  </w:t>
      </w:r>
      <w:r w:rsidR="00D97DF7">
        <w:rPr>
          <w:lang w:eastAsia="ja-JP"/>
        </w:rPr>
        <w:t xml:space="preserve">The principal difference in this framework from Rel-13 CSI reporting is that beams are coherently combined rather than being selected.  </w:t>
      </w:r>
      <w:r w:rsidR="00C736DD">
        <w:rPr>
          <w:lang w:eastAsia="ja-JP"/>
        </w:rPr>
        <w:t>We summarize one proposal in this framework</w:t>
      </w:r>
      <w:r w:rsidR="00D541AA">
        <w:rPr>
          <w:lang w:eastAsia="ja-JP"/>
        </w:rPr>
        <w:t xml:space="preserve"> </w:t>
      </w:r>
      <w:r w:rsidR="00D541AA">
        <w:rPr>
          <w:lang w:eastAsia="ja-JP"/>
        </w:rPr>
        <w:fldChar w:fldCharType="begin"/>
      </w:r>
      <w:r w:rsidR="00D541AA">
        <w:rPr>
          <w:lang w:eastAsia="ja-JP"/>
        </w:rPr>
        <w:instrText xml:space="preserve"> REF _Ref450919667 \r \h </w:instrText>
      </w:r>
      <w:r w:rsidR="00D541AA">
        <w:rPr>
          <w:lang w:eastAsia="ja-JP"/>
        </w:rPr>
      </w:r>
      <w:r w:rsidR="00D541AA">
        <w:rPr>
          <w:lang w:eastAsia="ja-JP"/>
        </w:rPr>
        <w:fldChar w:fldCharType="separate"/>
      </w:r>
      <w:r w:rsidR="00D541AA">
        <w:rPr>
          <w:lang w:eastAsia="ja-JP"/>
        </w:rPr>
        <w:t>[1]</w:t>
      </w:r>
      <w:r w:rsidR="00D541AA">
        <w:rPr>
          <w:lang w:eastAsia="ja-JP"/>
        </w:rPr>
        <w:fldChar w:fldCharType="end"/>
      </w:r>
      <w:r w:rsidR="00D541AA">
        <w:rPr>
          <w:lang w:eastAsia="ja-JP"/>
        </w:rPr>
        <w:fldChar w:fldCharType="begin"/>
      </w:r>
      <w:r w:rsidR="00D541AA">
        <w:rPr>
          <w:lang w:eastAsia="ja-JP"/>
        </w:rPr>
        <w:instrText xml:space="preserve"> REF _Ref462315451 \r \h </w:instrText>
      </w:r>
      <w:r w:rsidR="00D541AA">
        <w:rPr>
          <w:lang w:eastAsia="ja-JP"/>
        </w:rPr>
      </w:r>
      <w:r w:rsidR="00D541AA">
        <w:rPr>
          <w:lang w:eastAsia="ja-JP"/>
        </w:rPr>
        <w:fldChar w:fldCharType="separate"/>
      </w:r>
      <w:r w:rsidR="00D541AA">
        <w:rPr>
          <w:lang w:eastAsia="ja-JP"/>
        </w:rPr>
        <w:t>[2]</w:t>
      </w:r>
      <w:r w:rsidR="00D541AA">
        <w:rPr>
          <w:lang w:eastAsia="ja-JP"/>
        </w:rPr>
        <w:fldChar w:fldCharType="end"/>
      </w:r>
      <w:r w:rsidR="00D97DF7">
        <w:rPr>
          <w:lang w:eastAsia="ja-JP"/>
        </w:rPr>
        <w:t>, considering the overhead needed for W1 an</w:t>
      </w:r>
      <w:bookmarkStart w:id="5" w:name="_GoBack"/>
      <w:bookmarkEnd w:id="5"/>
      <w:r w:rsidR="00D97DF7">
        <w:rPr>
          <w:lang w:eastAsia="ja-JP"/>
        </w:rPr>
        <w:t>d W2.   Other proposals in this framework are expected to require similar amounts of overhead.</w:t>
      </w:r>
    </w:p>
    <w:p w14:paraId="41571262" w14:textId="77777777" w:rsidR="00D97DF7" w:rsidRPr="00DE726F" w:rsidRDefault="00D97DF7" w:rsidP="00D97DF7">
      <w:pPr>
        <w:pStyle w:val="BodyText"/>
      </w:pPr>
      <w:r w:rsidRPr="00DE726F">
        <w:t xml:space="preserve">The W1 design </w:t>
      </w:r>
      <w:r>
        <w:t>consists of</w:t>
      </w:r>
      <w:r w:rsidRPr="00DE726F">
        <w:t>:</w:t>
      </w:r>
    </w:p>
    <w:p w14:paraId="446902E2" w14:textId="77777777" w:rsidR="00D97DF7" w:rsidRPr="00DE726F" w:rsidRDefault="00D97DF7" w:rsidP="00854D5D">
      <w:pPr>
        <w:pStyle w:val="BodyText"/>
        <w:numPr>
          <w:ilvl w:val="0"/>
          <w:numId w:val="11"/>
        </w:numPr>
        <w:rPr>
          <w:b/>
          <w:lang w:eastAsia="ja-JP"/>
        </w:rPr>
      </w:pPr>
      <w:r w:rsidRPr="00DE726F">
        <w:rPr>
          <w:b/>
          <w:lang w:eastAsia="ja-JP"/>
        </w:rPr>
        <w:t>Beam selection</w:t>
      </w:r>
      <w:r w:rsidRPr="00DE726F">
        <w:rPr>
          <w:lang w:eastAsia="ja-JP"/>
        </w:rPr>
        <w:t xml:space="preserve">: Provide an unconstrained selection of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beams</m:t>
            </m:r>
          </m:sub>
        </m:sSub>
      </m:oMath>
      <w:r w:rsidRPr="00DE726F">
        <w:rPr>
          <w:lang w:eastAsia="ja-JP"/>
        </w:rPr>
        <w:t xml:space="preserve"> orthogonal (2D) DFT beams in order to ensure that the selected beams correspond to the multi-path components of the channel. Hence, beam selection is not limited to select beams from a subset of beams.</w:t>
      </w:r>
    </w:p>
    <w:p w14:paraId="0BA0644F" w14:textId="77777777" w:rsidR="00D97DF7" w:rsidRPr="00DE726F" w:rsidRDefault="00D97DF7" w:rsidP="00854D5D">
      <w:pPr>
        <w:pStyle w:val="BodyText"/>
        <w:numPr>
          <w:ilvl w:val="0"/>
          <w:numId w:val="11"/>
        </w:numPr>
        <w:rPr>
          <w:b/>
          <w:lang w:eastAsia="ja-JP"/>
        </w:rPr>
      </w:pPr>
      <w:r w:rsidRPr="00DE726F">
        <w:rPr>
          <w:b/>
          <w:lang w:eastAsia="ja-JP"/>
        </w:rPr>
        <w:t xml:space="preserve">Beam power allocation: </w:t>
      </w:r>
      <w:r w:rsidRPr="00DE726F">
        <w:rPr>
          <w:lang w:eastAsia="ja-JP"/>
        </w:rPr>
        <w:t>Setting the relative power level of the beams in the precoder so that the relative strength of the different multi-path components of the channel are taken into account.</w:t>
      </w:r>
    </w:p>
    <w:p w14:paraId="2334D3C3" w14:textId="77777777" w:rsidR="00D97DF7" w:rsidRPr="00DE726F" w:rsidRDefault="00D97DF7" w:rsidP="00854D5D">
      <w:pPr>
        <w:pStyle w:val="BodyText"/>
        <w:numPr>
          <w:ilvl w:val="0"/>
          <w:numId w:val="11"/>
        </w:numPr>
        <w:rPr>
          <w:b/>
          <w:lang w:eastAsia="ja-JP"/>
        </w:rPr>
      </w:pPr>
      <w:r w:rsidRPr="00DE726F">
        <w:rPr>
          <w:b/>
          <w:lang w:eastAsia="ja-JP"/>
        </w:rPr>
        <w:t xml:space="preserve">Beam space rotation: </w:t>
      </w:r>
      <w:r w:rsidRPr="00DE726F">
        <w:rPr>
          <w:lang w:eastAsia="ja-JP"/>
        </w:rPr>
        <w:t>Rotating the orthogonal DFT basis from where beam selection is done in order to maximize the channel energy captured by the precoder, similar to oversampling.</w:t>
      </w:r>
    </w:p>
    <w:p w14:paraId="3CACA7FF" w14:textId="77777777" w:rsidR="00D97DF7" w:rsidRPr="00DE726F" w:rsidRDefault="00D97DF7" w:rsidP="00D97DF7">
      <w:pPr>
        <w:pStyle w:val="BodyText"/>
      </w:pPr>
      <w:r w:rsidRPr="00DE726F">
        <w:t>The W2 design include</w:t>
      </w:r>
      <w:r w:rsidR="00830B81">
        <w:t>s</w:t>
      </w:r>
      <w:r w:rsidRPr="00DE726F">
        <w:t>:</w:t>
      </w:r>
    </w:p>
    <w:p w14:paraId="46B5B867" w14:textId="77777777" w:rsidR="00D97DF7" w:rsidRPr="00DE726F" w:rsidRDefault="00D97DF7" w:rsidP="00854D5D">
      <w:pPr>
        <w:pStyle w:val="BodyText"/>
        <w:numPr>
          <w:ilvl w:val="0"/>
          <w:numId w:val="10"/>
        </w:numPr>
        <w:rPr>
          <w:b/>
          <w:lang w:eastAsia="ja-JP"/>
        </w:rPr>
      </w:pPr>
      <w:r w:rsidRPr="00DE726F">
        <w:rPr>
          <w:b/>
        </w:rPr>
        <w:t xml:space="preserve">Beam co-phasing: </w:t>
      </w:r>
      <w:r w:rsidRPr="00DE726F">
        <w:t xml:space="preserve">Co-phasing of the selected beams in </w:t>
      </w:r>
      <m:oMath>
        <m:sSub>
          <m:sSubPr>
            <m:ctrlPr>
              <w:rPr>
                <w:rFonts w:ascii="Cambria Math" w:hAnsi="Cambria Math"/>
                <w:b/>
                <w:i/>
              </w:rPr>
            </m:ctrlPr>
          </m:sSubPr>
          <m:e>
            <m:r>
              <m:rPr>
                <m:sty m:val="bi"/>
              </m:rPr>
              <w:rPr>
                <w:rFonts w:ascii="Cambria Math" w:hAnsi="Cambria Math"/>
              </w:rPr>
              <m:t>W</m:t>
            </m:r>
          </m:e>
          <m:sub>
            <m:r>
              <w:rPr>
                <w:rFonts w:ascii="Cambria Math" w:hAnsi="Cambria Math"/>
              </w:rPr>
              <m:t>1</m:t>
            </m:r>
          </m:sub>
        </m:sSub>
      </m:oMath>
      <w:r w:rsidRPr="00DE726F">
        <w:t>.</w:t>
      </w:r>
    </w:p>
    <w:p w14:paraId="44702E4B" w14:textId="77777777" w:rsidR="00C211F3" w:rsidRDefault="000976E9" w:rsidP="009238BF">
      <w:pPr>
        <w:pStyle w:val="BodyText"/>
        <w:spacing w:after="0"/>
        <w:rPr>
          <w:lang w:eastAsia="ja-JP"/>
        </w:rPr>
      </w:pPr>
      <w:r>
        <w:rPr>
          <w:lang w:eastAsia="ja-JP"/>
        </w:rPr>
        <w:t>We consider an</w:t>
      </w:r>
      <w:r w:rsidR="005359B9">
        <w:rPr>
          <w:lang w:eastAsia="ja-JP"/>
        </w:rPr>
        <w:t xml:space="preserve"> example </w:t>
      </w:r>
      <w:r>
        <w:rPr>
          <w:lang w:eastAsia="ja-JP"/>
        </w:rPr>
        <w:t xml:space="preserve">32 antenna port </w:t>
      </w:r>
      <w:r w:rsidR="005359B9">
        <w:rPr>
          <w:lang w:eastAsia="ja-JP"/>
        </w:rPr>
        <w:t xml:space="preserve">design with </w:t>
      </w:r>
      <w:r w:rsidR="00C211F3">
        <w:rPr>
          <w:lang w:eastAsia="ja-JP"/>
        </w:rPr>
        <w:t>the following conditions:</w:t>
      </w:r>
    </w:p>
    <w:p w14:paraId="1EACDC26" w14:textId="77777777" w:rsidR="00C211F3" w:rsidRDefault="00A17498" w:rsidP="009238BF">
      <w:pPr>
        <w:pStyle w:val="BodyText"/>
        <w:tabs>
          <w:tab w:val="left" w:pos="360"/>
        </w:tabs>
        <w:spacing w:after="0"/>
        <w:ind w:left="360"/>
        <w:rPr>
          <w:lang w:eastAsia="ja-JP"/>
        </w:rPr>
      </w:pPr>
      <w:r>
        <w:rPr>
          <w:lang w:eastAsia="ja-JP"/>
        </w:rPr>
        <w:t xml:space="preserve">10 MHz carrier with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sub</m:t>
            </m:r>
          </m:sub>
        </m:sSub>
        <m:r>
          <w:rPr>
            <w:rFonts w:ascii="Cambria Math" w:hAnsi="Cambria Math"/>
            <w:lang w:eastAsia="ja-JP"/>
          </w:rPr>
          <m:t>=9</m:t>
        </m:r>
      </m:oMath>
      <w:r>
        <w:rPr>
          <w:lang w:eastAsia="ja-JP"/>
        </w:rPr>
        <w:t xml:space="preserve"> subbands</w:t>
      </w:r>
    </w:p>
    <w:p w14:paraId="68865CAB" w14:textId="77777777" w:rsidR="00C211F3" w:rsidRDefault="00EA6205" w:rsidP="009238BF">
      <w:pPr>
        <w:pStyle w:val="BodyText"/>
        <w:tabs>
          <w:tab w:val="left" w:pos="360"/>
        </w:tabs>
        <w:spacing w:after="0"/>
        <w:ind w:left="360"/>
        <w:rPr>
          <w:lang w:eastAsia="ja-JP"/>
        </w:rPr>
      </w:pP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1</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2</m:t>
            </m:r>
          </m:sub>
        </m:sSub>
        <m:r>
          <w:rPr>
            <w:rFonts w:ascii="Cambria Math" w:hAnsi="Cambria Math"/>
            <w:lang w:eastAsia="ja-JP"/>
          </w:rPr>
          <m:t>=</m:t>
        </m:r>
      </m:oMath>
      <w:r w:rsidR="00830B81">
        <w:rPr>
          <w:lang w:eastAsia="ja-JP"/>
        </w:rPr>
        <w:t>4</w:t>
      </w:r>
      <w:r w:rsidR="00C211F3">
        <w:rPr>
          <w:lang w:eastAsia="ja-JP"/>
        </w:rPr>
        <w:t xml:space="preserve"> </w:t>
      </w:r>
      <w:r w:rsidR="00830B81">
        <w:rPr>
          <w:lang w:eastAsia="ja-JP"/>
        </w:rPr>
        <w:t>2D port layout</w:t>
      </w:r>
    </w:p>
    <w:p w14:paraId="059DF52D" w14:textId="77777777" w:rsidR="00C211F3" w:rsidRDefault="00EA6205" w:rsidP="009238BF">
      <w:pPr>
        <w:pStyle w:val="BodyText"/>
        <w:tabs>
          <w:tab w:val="left" w:pos="360"/>
        </w:tabs>
        <w:spacing w:after="0"/>
        <w:ind w:left="360"/>
        <w:rPr>
          <w:lang w:eastAsia="ja-JP"/>
        </w:rPr>
      </w:pPr>
      <m:oMath>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1</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2</m:t>
            </m:r>
          </m:sub>
        </m:sSub>
        <m:r>
          <w:rPr>
            <w:rFonts w:ascii="Cambria Math" w:hAnsi="Cambria Math"/>
            <w:lang w:eastAsia="ja-JP"/>
          </w:rPr>
          <m:t>=4</m:t>
        </m:r>
      </m:oMath>
      <w:r w:rsidR="00C211F3">
        <w:rPr>
          <w:lang w:eastAsia="ja-JP"/>
        </w:rPr>
        <w:t xml:space="preserve"> </w:t>
      </w:r>
      <w:r w:rsidR="00830B81">
        <w:rPr>
          <w:lang w:eastAsia="ja-JP"/>
        </w:rPr>
        <w:t>times oversampling of the DFT beams</w:t>
      </w:r>
      <w:r w:rsidR="00C211F3">
        <w:rPr>
          <w:lang w:eastAsia="ja-JP"/>
        </w:rPr>
        <w:t xml:space="preserve"> in the first and second dimensions</w:t>
      </w:r>
    </w:p>
    <w:p w14:paraId="17D365CA" w14:textId="77777777" w:rsidR="00C211F3" w:rsidRDefault="00EA6205" w:rsidP="009238BF">
      <w:pPr>
        <w:pStyle w:val="BodyText"/>
        <w:tabs>
          <w:tab w:val="left" w:pos="360"/>
        </w:tabs>
        <w:spacing w:after="0"/>
        <w:ind w:left="360"/>
        <w:rPr>
          <w:lang w:eastAsia="ja-JP"/>
        </w:rPr>
      </w:pP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beams</m:t>
            </m:r>
          </m:sub>
        </m:sSub>
        <m:r>
          <w:rPr>
            <w:rFonts w:ascii="Cambria Math" w:hAnsi="Cambria Math"/>
            <w:lang w:eastAsia="ja-JP"/>
          </w:rPr>
          <m:t>=3</m:t>
        </m:r>
      </m:oMath>
      <w:r w:rsidR="00C211F3">
        <w:rPr>
          <w:lang w:eastAsia="ja-JP"/>
        </w:rPr>
        <w:t xml:space="preserve"> beams in W1</w:t>
      </w:r>
    </w:p>
    <w:p w14:paraId="23F4B0D4" w14:textId="77777777" w:rsidR="00C211F3" w:rsidRDefault="00EA6205" w:rsidP="009238BF">
      <w:pPr>
        <w:pStyle w:val="BodyText"/>
        <w:tabs>
          <w:tab w:val="left" w:pos="360"/>
        </w:tabs>
        <w:spacing w:after="0"/>
        <w:ind w:left="360"/>
        <w:rPr>
          <w:lang w:eastAsia="ja-JP"/>
        </w:rPr>
      </w:pP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bits,power</m:t>
            </m:r>
          </m:sub>
        </m:sSub>
        <m:r>
          <w:rPr>
            <w:rFonts w:ascii="Cambria Math" w:hAnsi="Cambria Math"/>
            <w:lang w:eastAsia="ja-JP"/>
          </w:rPr>
          <m:t>=2</m:t>
        </m:r>
      </m:oMath>
      <w:r w:rsidR="00C211F3">
        <w:rPr>
          <w:lang w:eastAsia="ja-JP"/>
        </w:rPr>
        <w:t xml:space="preserve"> bits identifying beam power in W1</w:t>
      </w:r>
    </w:p>
    <w:p w14:paraId="7D308290" w14:textId="77777777" w:rsidR="00A17498" w:rsidRPr="00A17498" w:rsidRDefault="00EA6205" w:rsidP="009238BF">
      <w:pPr>
        <w:pStyle w:val="BodyText"/>
        <w:tabs>
          <w:tab w:val="left" w:pos="360"/>
        </w:tabs>
        <w:ind w:left="360"/>
        <w:rPr>
          <w:lang w:eastAsia="ja-JP"/>
        </w:rPr>
      </w:pP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bits,phase</m:t>
            </m:r>
          </m:sub>
        </m:sSub>
        <m:r>
          <w:rPr>
            <w:rFonts w:ascii="Cambria Math" w:hAnsi="Cambria Math"/>
            <w:lang w:eastAsia="ja-JP"/>
          </w:rPr>
          <m:t>=3</m:t>
        </m:r>
      </m:oMath>
      <w:r w:rsidR="00A17498">
        <w:rPr>
          <w:lang w:eastAsia="ja-JP"/>
        </w:rPr>
        <w:t xml:space="preserve"> identifying beam co-phasing per subband in W2</w:t>
      </w:r>
    </w:p>
    <w:p w14:paraId="490DCE71" w14:textId="77777777" w:rsidR="00D97DF7" w:rsidRPr="00830B81" w:rsidRDefault="00A17498" w:rsidP="009238BF">
      <w:pPr>
        <w:pStyle w:val="BodyText"/>
        <w:rPr>
          <w:lang w:eastAsia="ja-JP"/>
        </w:rPr>
      </w:pPr>
      <w:r>
        <w:rPr>
          <w:lang w:eastAsia="ja-JP"/>
        </w:rPr>
        <w:t xml:space="preserve"> </w:t>
      </w:r>
      <w:r w:rsidR="00830B81">
        <w:rPr>
          <w:lang w:eastAsia="ja-JP"/>
        </w:rPr>
        <w:t>These components require the fol</w:t>
      </w:r>
      <w:r w:rsidR="005A20F8">
        <w:rPr>
          <w:lang w:eastAsia="ja-JP"/>
        </w:rPr>
        <w:t>lowing overhead per cell or CSI process:</w:t>
      </w:r>
    </w:p>
    <w:p w14:paraId="31B58FE8" w14:textId="77777777" w:rsidR="00C736DD" w:rsidRPr="00C736DD" w:rsidRDefault="00C736DD" w:rsidP="00854D5D">
      <w:pPr>
        <w:pStyle w:val="BodyText"/>
        <w:numPr>
          <w:ilvl w:val="0"/>
          <w:numId w:val="10"/>
        </w:numPr>
        <w:spacing w:after="0"/>
        <w:rPr>
          <w:b/>
          <w:lang w:eastAsia="ja-JP"/>
        </w:rPr>
      </w:pPr>
      <w:r w:rsidRPr="00C736DD">
        <w:rPr>
          <w:lang w:eastAsia="ja-JP"/>
        </w:rPr>
        <w:t>For W1 (wideband):</w:t>
      </w:r>
    </w:p>
    <w:p w14:paraId="1D5E7C5E" w14:textId="77777777" w:rsidR="00C736DD" w:rsidRPr="00C736DD" w:rsidRDefault="00C736DD" w:rsidP="00854D5D">
      <w:pPr>
        <w:pStyle w:val="BodyText"/>
        <w:numPr>
          <w:ilvl w:val="1"/>
          <w:numId w:val="9"/>
        </w:numPr>
        <w:spacing w:after="0"/>
        <w:rPr>
          <w:lang w:eastAsia="ja-JP"/>
        </w:rPr>
      </w:pPr>
      <w:r w:rsidRPr="00C736DD">
        <w:rPr>
          <w:lang w:eastAsia="ja-JP"/>
        </w:rPr>
        <w:t xml:space="preserve">Beam selection + rotation: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beams</m:t>
            </m:r>
          </m:sub>
        </m:sSub>
        <m:r>
          <w:rPr>
            <w:rFonts w:ascii="Cambria Math" w:hAnsi="Cambria Math"/>
            <w:lang w:eastAsia="ja-JP"/>
          </w:rPr>
          <m:t>⋅</m:t>
        </m:r>
        <m:func>
          <m:funcPr>
            <m:ctrlPr>
              <w:rPr>
                <w:rFonts w:ascii="Cambria Math" w:hAnsi="Cambria Math"/>
                <w:lang w:eastAsia="ja-JP"/>
              </w:rPr>
            </m:ctrlPr>
          </m:funcPr>
          <m:fName>
            <m:sSub>
              <m:sSubPr>
                <m:ctrlPr>
                  <w:rPr>
                    <w:rFonts w:ascii="Cambria Math" w:hAnsi="Cambria Math"/>
                    <w:lang w:eastAsia="ja-JP"/>
                  </w:rPr>
                </m:ctrlPr>
              </m:sSubPr>
              <m:e>
                <m:r>
                  <m:rPr>
                    <m:sty m:val="p"/>
                  </m:rPr>
                  <w:rPr>
                    <w:rFonts w:ascii="Cambria Math" w:hAnsi="Cambria Math"/>
                    <w:lang w:eastAsia="ja-JP"/>
                  </w:rPr>
                  <m:t>log</m:t>
                </m:r>
              </m:e>
              <m:sub>
                <m:r>
                  <m:rPr>
                    <m:sty m:val="p"/>
                  </m:rPr>
                  <w:rPr>
                    <w:rFonts w:ascii="Cambria Math" w:hAnsi="Cambria Math"/>
                    <w:lang w:eastAsia="ja-JP"/>
                  </w:rPr>
                  <m:t>2</m:t>
                </m:r>
              </m:sub>
            </m:sSub>
            <m:ctrlPr>
              <w:rPr>
                <w:rFonts w:ascii="Cambria Math" w:hAnsi="Cambria Math"/>
                <w:i/>
                <w:lang w:eastAsia="ja-JP"/>
              </w:rPr>
            </m:ctrlPr>
          </m:fName>
          <m:e>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1</m:t>
                </m:r>
              </m:sub>
            </m:sSub>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2</m:t>
                </m:r>
              </m:sub>
            </m:sSub>
            <m:ctrlPr>
              <w:rPr>
                <w:rFonts w:ascii="Cambria Math" w:hAnsi="Cambria Math"/>
                <w:i/>
                <w:lang w:eastAsia="ja-JP"/>
              </w:rPr>
            </m:ctrlPr>
          </m:e>
        </m:func>
        <m:r>
          <w:rPr>
            <w:rFonts w:ascii="Cambria Math" w:hAnsi="Cambria Math"/>
            <w:lang w:eastAsia="ja-JP"/>
          </w:rPr>
          <m:t>+</m:t>
        </m:r>
        <m:func>
          <m:funcPr>
            <m:ctrlPr>
              <w:rPr>
                <w:rFonts w:ascii="Cambria Math" w:hAnsi="Cambria Math"/>
                <w:i/>
                <w:lang w:eastAsia="ja-JP"/>
              </w:rPr>
            </m:ctrlPr>
          </m:funcPr>
          <m:fName>
            <m:sSub>
              <m:sSubPr>
                <m:ctrlPr>
                  <w:rPr>
                    <w:rFonts w:ascii="Cambria Math" w:hAnsi="Cambria Math"/>
                    <w:i/>
                    <w:lang w:eastAsia="ja-JP"/>
                  </w:rPr>
                </m:ctrlPr>
              </m:sSubPr>
              <m:e>
                <m:r>
                  <m:rPr>
                    <m:sty m:val="p"/>
                  </m:rPr>
                  <w:rPr>
                    <w:rFonts w:ascii="Cambria Math" w:hAnsi="Cambria Math"/>
                    <w:lang w:eastAsia="ja-JP"/>
                  </w:rPr>
                  <m:t>log</m:t>
                </m:r>
              </m:e>
              <m:sub>
                <m:r>
                  <w:rPr>
                    <w:rFonts w:ascii="Cambria Math" w:hAnsi="Cambria Math"/>
                    <w:lang w:eastAsia="ja-JP"/>
                  </w:rPr>
                  <m:t>2</m:t>
                </m:r>
                <m:ctrlPr>
                  <w:rPr>
                    <w:rFonts w:ascii="Cambria Math" w:hAnsi="Cambria Math"/>
                    <w:lang w:eastAsia="ja-JP"/>
                  </w:rPr>
                </m:ctrlPr>
              </m:sub>
            </m:sSub>
          </m:fName>
          <m:e>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1</m:t>
                </m:r>
              </m:sub>
            </m:sSub>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2</m:t>
                </m:r>
              </m:sub>
            </m:sSub>
          </m:e>
        </m:func>
      </m:oMath>
      <w:r w:rsidRPr="00C736DD">
        <w:rPr>
          <w:lang w:eastAsia="ja-JP"/>
        </w:rPr>
        <w:t xml:space="preserve"> bits </w:t>
      </w:r>
    </w:p>
    <w:p w14:paraId="4CD5E7C2" w14:textId="77777777" w:rsidR="00C736DD" w:rsidRDefault="00C736DD" w:rsidP="00854D5D">
      <w:pPr>
        <w:pStyle w:val="BodyText"/>
        <w:numPr>
          <w:ilvl w:val="1"/>
          <w:numId w:val="9"/>
        </w:numPr>
        <w:spacing w:after="0"/>
        <w:rPr>
          <w:lang w:eastAsia="ja-JP"/>
        </w:rPr>
      </w:pPr>
      <w:r w:rsidRPr="00C736DD">
        <w:rPr>
          <w:lang w:eastAsia="ja-JP"/>
        </w:rPr>
        <w:t xml:space="preserve">Beam power: </w:t>
      </w:r>
      <m:oMath>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beams</m:t>
                </m:r>
              </m:sub>
            </m:sSub>
            <m:r>
              <w:rPr>
                <w:rFonts w:ascii="Cambria Math" w:hAnsi="Cambria Math"/>
                <w:lang w:eastAsia="ja-JP"/>
              </w:rPr>
              <m:t>-1</m:t>
            </m:r>
          </m:e>
        </m:d>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bits,power</m:t>
            </m:r>
          </m:sub>
        </m:sSub>
      </m:oMath>
      <w:r w:rsidRPr="00C736DD">
        <w:rPr>
          <w:lang w:eastAsia="ja-JP"/>
        </w:rPr>
        <w:t xml:space="preserve"> bits</w:t>
      </w:r>
    </w:p>
    <w:p w14:paraId="4528CD80" w14:textId="77777777" w:rsidR="00221A03" w:rsidRPr="00C736DD" w:rsidRDefault="00221A03" w:rsidP="00854D5D">
      <w:pPr>
        <w:pStyle w:val="BodyText"/>
        <w:numPr>
          <w:ilvl w:val="1"/>
          <w:numId w:val="9"/>
        </w:numPr>
        <w:spacing w:after="0"/>
        <w:rPr>
          <w:lang w:eastAsia="ja-JP"/>
        </w:rPr>
      </w:pPr>
      <w:r>
        <w:rPr>
          <w:lang w:eastAsia="ja-JP"/>
        </w:rPr>
        <w:t>Total for W1 in the example = 16 bits</w:t>
      </w:r>
    </w:p>
    <w:p w14:paraId="4960810A" w14:textId="77777777" w:rsidR="00221A03" w:rsidRDefault="00C736DD" w:rsidP="00854D5D">
      <w:pPr>
        <w:pStyle w:val="BodyText"/>
        <w:numPr>
          <w:ilvl w:val="0"/>
          <w:numId w:val="9"/>
        </w:numPr>
        <w:spacing w:after="0"/>
        <w:rPr>
          <w:lang w:eastAsia="ja-JP"/>
        </w:rPr>
      </w:pPr>
      <w:r w:rsidRPr="00C736DD">
        <w:rPr>
          <w:lang w:eastAsia="ja-JP"/>
        </w:rPr>
        <w:t xml:space="preserve">For W2 (subband):  </w:t>
      </w:r>
    </w:p>
    <w:p w14:paraId="164338CC" w14:textId="0EF91857" w:rsidR="00C736DD" w:rsidRDefault="00EA6205" w:rsidP="00854D5D">
      <w:pPr>
        <w:pStyle w:val="BodyText"/>
        <w:numPr>
          <w:ilvl w:val="1"/>
          <w:numId w:val="9"/>
        </w:numPr>
        <w:spacing w:after="0"/>
        <w:rPr>
          <w:lang w:eastAsia="ja-JP"/>
        </w:rPr>
      </w:pP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sub</m:t>
            </m:r>
          </m:sub>
        </m:sSub>
        <m:r>
          <w:rPr>
            <w:rFonts w:ascii="Cambria Math" w:hAnsi="Cambria Math"/>
            <w:lang w:eastAsia="ja-JP"/>
          </w:rPr>
          <m:t>⋅2</m:t>
        </m:r>
        <m:d>
          <m:dPr>
            <m:ctrlPr>
              <w:rPr>
                <w:rFonts w:ascii="Cambria Math" w:hAnsi="Cambria Math"/>
                <w:i/>
                <w:lang w:eastAsia="ja-JP"/>
              </w:rPr>
            </m:ctrlPr>
          </m:dPr>
          <m:e>
            <m:r>
              <w:rPr>
                <w:rFonts w:ascii="Cambria Math" w:hAnsi="Cambria Math"/>
                <w:lang w:eastAsia="ja-JP"/>
              </w:rPr>
              <m:t>2</m:t>
            </m:r>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beams</m:t>
                </m:r>
              </m:sub>
            </m:sSub>
            <m:r>
              <w:rPr>
                <w:rFonts w:ascii="Cambria Math" w:hAnsi="Cambria Math"/>
                <w:lang w:eastAsia="ja-JP"/>
              </w:rPr>
              <m:t>-1</m:t>
            </m:r>
          </m:e>
        </m:d>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bits,phase</m:t>
            </m:r>
          </m:sub>
        </m:sSub>
      </m:oMath>
      <w:r w:rsidR="00C736DD" w:rsidRPr="00C736DD">
        <w:rPr>
          <w:lang w:eastAsia="ja-JP"/>
        </w:rPr>
        <w:t>, assuming rank-2 report</w:t>
      </w:r>
    </w:p>
    <w:p w14:paraId="2BE6AD9F" w14:textId="77777777" w:rsidR="00221A03" w:rsidRDefault="00C4651B" w:rsidP="00854D5D">
      <w:pPr>
        <w:pStyle w:val="BodyText"/>
        <w:numPr>
          <w:ilvl w:val="1"/>
          <w:numId w:val="9"/>
        </w:numPr>
        <w:spacing w:after="0"/>
        <w:rPr>
          <w:lang w:eastAsia="ja-JP"/>
        </w:rPr>
      </w:pPr>
      <w:r>
        <w:rPr>
          <w:lang w:eastAsia="ja-JP"/>
        </w:rPr>
        <w:t>Total for W2</w:t>
      </w:r>
      <w:r w:rsidR="00221A03">
        <w:rPr>
          <w:lang w:eastAsia="ja-JP"/>
        </w:rPr>
        <w:t xml:space="preserve"> in the example = </w:t>
      </w:r>
      <w:r>
        <w:rPr>
          <w:lang w:eastAsia="ja-JP"/>
        </w:rPr>
        <w:t xml:space="preserve">270 </w:t>
      </w:r>
      <w:r w:rsidR="00221A03">
        <w:rPr>
          <w:lang w:eastAsia="ja-JP"/>
        </w:rPr>
        <w:t>bits</w:t>
      </w:r>
    </w:p>
    <w:p w14:paraId="4B9F797D" w14:textId="77777777" w:rsidR="005359B9" w:rsidRDefault="005359B9" w:rsidP="005359B9">
      <w:pPr>
        <w:pStyle w:val="BodyText"/>
        <w:spacing w:after="0"/>
        <w:rPr>
          <w:lang w:eastAsia="ja-JP"/>
        </w:rPr>
      </w:pPr>
    </w:p>
    <w:p w14:paraId="40048A40" w14:textId="77777777" w:rsidR="005359B9" w:rsidRDefault="005359B9" w:rsidP="000334C0">
      <w:pPr>
        <w:pStyle w:val="BodyText"/>
        <w:keepNext/>
        <w:spacing w:after="0"/>
        <w:rPr>
          <w:lang w:eastAsia="ja-JP"/>
        </w:rPr>
      </w:pPr>
      <w:r w:rsidRPr="000976E9">
        <w:rPr>
          <w:b/>
          <w:lang w:eastAsia="ja-JP"/>
        </w:rPr>
        <w:lastRenderedPageBreak/>
        <w:t>Observations</w:t>
      </w:r>
      <w:r>
        <w:rPr>
          <w:lang w:eastAsia="ja-JP"/>
        </w:rPr>
        <w:t>:</w:t>
      </w:r>
    </w:p>
    <w:p w14:paraId="09388AED" w14:textId="77777777" w:rsidR="005359B9" w:rsidRDefault="000976E9" w:rsidP="00854D5D">
      <w:pPr>
        <w:pStyle w:val="BodyText"/>
        <w:numPr>
          <w:ilvl w:val="0"/>
          <w:numId w:val="12"/>
        </w:numPr>
        <w:spacing w:after="0"/>
        <w:rPr>
          <w:lang w:eastAsia="ja-JP"/>
        </w:rPr>
      </w:pPr>
      <w:r>
        <w:rPr>
          <w:lang w:eastAsia="ja-JP"/>
        </w:rPr>
        <w:t>Advanced CSI W1 payloads are larger than Rel-13 i1, but not dramatically so.</w:t>
      </w:r>
    </w:p>
    <w:p w14:paraId="5936591F" w14:textId="77777777" w:rsidR="000976E9" w:rsidRDefault="000976E9" w:rsidP="00854D5D">
      <w:pPr>
        <w:pStyle w:val="BodyText"/>
        <w:numPr>
          <w:ilvl w:val="1"/>
          <w:numId w:val="12"/>
        </w:numPr>
        <w:spacing w:after="0"/>
        <w:rPr>
          <w:lang w:eastAsia="ja-JP"/>
        </w:rPr>
      </w:pPr>
      <w:r>
        <w:rPr>
          <w:lang w:eastAsia="ja-JP"/>
        </w:rPr>
        <w:t>At most ~16 bits compared to 9 bit Rel-13 Class A PMI</w:t>
      </w:r>
    </w:p>
    <w:p w14:paraId="1505EEDA" w14:textId="77777777" w:rsidR="000976E9" w:rsidRDefault="000976E9" w:rsidP="00854D5D">
      <w:pPr>
        <w:pStyle w:val="BodyText"/>
        <w:numPr>
          <w:ilvl w:val="0"/>
          <w:numId w:val="12"/>
        </w:numPr>
        <w:spacing w:after="0"/>
        <w:rPr>
          <w:lang w:eastAsia="ja-JP"/>
        </w:rPr>
      </w:pPr>
      <w:r>
        <w:rPr>
          <w:lang w:eastAsia="ja-JP"/>
        </w:rPr>
        <w:t>Advanced CSI W2 payloads are much larger than Rel-13 i2</w:t>
      </w:r>
    </w:p>
    <w:p w14:paraId="1FA8ECF3" w14:textId="77777777" w:rsidR="007C598E" w:rsidRDefault="000976E9" w:rsidP="00854D5D">
      <w:pPr>
        <w:pStyle w:val="BodyText"/>
        <w:numPr>
          <w:ilvl w:val="1"/>
          <w:numId w:val="12"/>
        </w:numPr>
        <w:spacing w:after="0"/>
        <w:rPr>
          <w:lang w:eastAsia="ja-JP"/>
        </w:rPr>
      </w:pPr>
      <w:r>
        <w:rPr>
          <w:lang w:eastAsia="ja-JP"/>
        </w:rPr>
        <w:t>With 9 subbands, at most ~270 bits vs. 36 bits compared to Rel-13 4 bit i2</w:t>
      </w:r>
    </w:p>
    <w:p w14:paraId="2E96F242" w14:textId="77777777" w:rsidR="007C598E" w:rsidRDefault="007C598E" w:rsidP="007C598E">
      <w:pPr>
        <w:pStyle w:val="Heading2"/>
        <w:rPr>
          <w:lang w:eastAsia="ja-JP"/>
        </w:rPr>
      </w:pPr>
      <w:r>
        <w:rPr>
          <w:lang w:eastAsia="ja-JP"/>
        </w:rPr>
        <w:t>Mechanisms to carry advanced CSI</w:t>
      </w:r>
    </w:p>
    <w:p w14:paraId="6FD8887E" w14:textId="05277BD4" w:rsidR="007C598E" w:rsidRDefault="007C598E" w:rsidP="007C598E">
      <w:pPr>
        <w:pStyle w:val="BodyText"/>
        <w:spacing w:after="0"/>
        <w:rPr>
          <w:lang w:eastAsia="ja-JP"/>
        </w:rPr>
      </w:pPr>
      <w:r>
        <w:rPr>
          <w:lang w:eastAsia="ja-JP"/>
        </w:rPr>
        <w:t xml:space="preserve">Candidates to carry </w:t>
      </w:r>
      <w:r w:rsidR="005A20F8">
        <w:rPr>
          <w:lang w:eastAsia="ja-JP"/>
        </w:rPr>
        <w:t>W1+</w:t>
      </w:r>
      <w:r>
        <w:rPr>
          <w:lang w:eastAsia="ja-JP"/>
        </w:rPr>
        <w:t>W2 for advanced CSI could be</w:t>
      </w:r>
      <w:r w:rsidR="002B6089">
        <w:rPr>
          <w:lang w:eastAsia="ja-JP"/>
        </w:rPr>
        <w:t xml:space="preserve"> the following.  Note that we provide some initial views on RAN2 alternatives, but how to carry CSI on higher layers should be concluded in RAN2</w:t>
      </w:r>
    </w:p>
    <w:p w14:paraId="60F944A7" w14:textId="77777777" w:rsidR="007C598E" w:rsidRDefault="007C598E" w:rsidP="00854D5D">
      <w:pPr>
        <w:pStyle w:val="BodyText"/>
        <w:numPr>
          <w:ilvl w:val="0"/>
          <w:numId w:val="13"/>
        </w:numPr>
        <w:spacing w:after="0"/>
        <w:rPr>
          <w:lang w:eastAsia="ja-JP"/>
        </w:rPr>
      </w:pPr>
      <w:r>
        <w:rPr>
          <w:lang w:eastAsia="ja-JP"/>
        </w:rPr>
        <w:t>PUCCH</w:t>
      </w:r>
    </w:p>
    <w:p w14:paraId="55CBB6AC" w14:textId="77777777" w:rsidR="007C598E" w:rsidRDefault="007C598E" w:rsidP="00854D5D">
      <w:pPr>
        <w:pStyle w:val="BodyText"/>
        <w:numPr>
          <w:ilvl w:val="1"/>
          <w:numId w:val="13"/>
        </w:numPr>
        <w:spacing w:after="0"/>
        <w:rPr>
          <w:lang w:eastAsia="ja-JP"/>
        </w:rPr>
      </w:pPr>
      <w:r>
        <w:rPr>
          <w:lang w:eastAsia="ja-JP"/>
        </w:rPr>
        <w:t xml:space="preserve">Only PUCCH format 4, or perhaps format 5 in some lower overhead configurations, can provide large enough payloads.  Furthermore, the inability to support link adaptation / scheduling and HARQ will lead to substantially less efficient transmission of </w:t>
      </w:r>
      <w:r w:rsidR="005A20F8">
        <w:rPr>
          <w:lang w:eastAsia="ja-JP"/>
        </w:rPr>
        <w:t>these large payloads.</w:t>
      </w:r>
    </w:p>
    <w:p w14:paraId="032BD5EE" w14:textId="77777777" w:rsidR="007C598E" w:rsidRDefault="007C598E" w:rsidP="00854D5D">
      <w:pPr>
        <w:pStyle w:val="BodyText"/>
        <w:numPr>
          <w:ilvl w:val="0"/>
          <w:numId w:val="13"/>
        </w:numPr>
        <w:spacing w:after="0"/>
        <w:rPr>
          <w:lang w:eastAsia="ja-JP"/>
        </w:rPr>
      </w:pPr>
      <w:r>
        <w:rPr>
          <w:lang w:eastAsia="ja-JP"/>
        </w:rPr>
        <w:t>PUSCH</w:t>
      </w:r>
    </w:p>
    <w:p w14:paraId="43BABF16" w14:textId="77777777" w:rsidR="005A20F8" w:rsidRDefault="005A20F8" w:rsidP="00854D5D">
      <w:pPr>
        <w:pStyle w:val="BodyText"/>
        <w:numPr>
          <w:ilvl w:val="1"/>
          <w:numId w:val="13"/>
        </w:numPr>
        <w:spacing w:after="0"/>
        <w:rPr>
          <w:lang w:eastAsia="ja-JP"/>
        </w:rPr>
      </w:pPr>
      <w:r>
        <w:rPr>
          <w:lang w:eastAsia="ja-JP"/>
        </w:rPr>
        <w:t>Using PUSCH for CSI reporting is the most similar to Rel-13 of these alternatives.  However, new channel coding techniques such as turbo coding may be needed (especially for downlink carrier aggregation).  Also, gains from hybrid ARQ are not available.  Finally, CSI-only reporting on PUSCH will be inefficient</w:t>
      </w:r>
      <w:r w:rsidR="0072558B">
        <w:rPr>
          <w:lang w:eastAsia="ja-JP"/>
        </w:rPr>
        <w:t xml:space="preserve"> unless it is enhanced to support adaptive modulation.</w:t>
      </w:r>
    </w:p>
    <w:p w14:paraId="6E418E9A" w14:textId="77777777" w:rsidR="005A20F8" w:rsidRDefault="007C598E" w:rsidP="00854D5D">
      <w:pPr>
        <w:pStyle w:val="BodyText"/>
        <w:numPr>
          <w:ilvl w:val="0"/>
          <w:numId w:val="13"/>
        </w:numPr>
        <w:spacing w:after="0"/>
        <w:rPr>
          <w:lang w:eastAsia="ja-JP"/>
        </w:rPr>
      </w:pPr>
      <w:r>
        <w:rPr>
          <w:lang w:eastAsia="ja-JP"/>
        </w:rPr>
        <w:t xml:space="preserve">MAC </w:t>
      </w:r>
      <w:r w:rsidR="005A20F8">
        <w:rPr>
          <w:lang w:eastAsia="ja-JP"/>
        </w:rPr>
        <w:t>Control Element</w:t>
      </w:r>
    </w:p>
    <w:p w14:paraId="64089218" w14:textId="77777777" w:rsidR="007C598E" w:rsidRDefault="0072558B" w:rsidP="00854D5D">
      <w:pPr>
        <w:pStyle w:val="BodyText"/>
        <w:numPr>
          <w:ilvl w:val="1"/>
          <w:numId w:val="13"/>
        </w:numPr>
        <w:spacing w:after="0"/>
        <w:rPr>
          <w:lang w:eastAsia="ja-JP"/>
        </w:rPr>
      </w:pPr>
      <w:r>
        <w:rPr>
          <w:lang w:eastAsia="ja-JP"/>
        </w:rPr>
        <w:t xml:space="preserve">Carrying CSI on MAC is a modest conceptual change from what is supported in Rel-13, but has very little impact on physical layer design.  It brings </w:t>
      </w:r>
      <w:r w:rsidR="002B6089">
        <w:rPr>
          <w:lang w:eastAsia="ja-JP"/>
        </w:rPr>
        <w:t xml:space="preserve">nearly </w:t>
      </w:r>
      <w:r>
        <w:rPr>
          <w:lang w:eastAsia="ja-JP"/>
        </w:rPr>
        <w:t>all the L1 spectral efficiency of PDSCH</w:t>
      </w:r>
      <w:r w:rsidR="002B6089">
        <w:rPr>
          <w:lang w:eastAsia="ja-JP"/>
        </w:rPr>
        <w:t xml:space="preserve"> (excepting RLC retransmissions)</w:t>
      </w:r>
      <w:r>
        <w:rPr>
          <w:lang w:eastAsia="ja-JP"/>
        </w:rPr>
        <w:t>, supporting turbo coding, link adaptation, HARQ, and full scheduler flexibility.</w:t>
      </w:r>
      <w:r w:rsidR="00767F3D">
        <w:rPr>
          <w:lang w:eastAsia="ja-JP"/>
        </w:rPr>
        <w:t xml:space="preserve">  Since MAC CEs already carry physical layer parameters (for example timing advance and power headroom), the impact on the MAC layer design should be minimal.</w:t>
      </w:r>
      <w:r w:rsidR="006D60FB">
        <w:rPr>
          <w:lang w:eastAsia="ja-JP"/>
        </w:rPr>
        <w:t xml:space="preserve">  On the other hand, MAC CEs are piggy-backed onto UL-SCH, which is less suitable if there is little uplink data to transmit.</w:t>
      </w:r>
    </w:p>
    <w:p w14:paraId="37D98F24" w14:textId="77777777" w:rsidR="007C598E" w:rsidRDefault="007C598E" w:rsidP="00854D5D">
      <w:pPr>
        <w:pStyle w:val="BodyText"/>
        <w:numPr>
          <w:ilvl w:val="0"/>
          <w:numId w:val="13"/>
        </w:numPr>
        <w:spacing w:after="0"/>
        <w:rPr>
          <w:lang w:eastAsia="ja-JP"/>
        </w:rPr>
      </w:pPr>
      <w:r>
        <w:rPr>
          <w:lang w:eastAsia="ja-JP"/>
        </w:rPr>
        <w:t>RRC</w:t>
      </w:r>
    </w:p>
    <w:p w14:paraId="30552B8D" w14:textId="2E1A449C" w:rsidR="00767F3D" w:rsidRDefault="00767F3D" w:rsidP="00854D5D">
      <w:pPr>
        <w:pStyle w:val="BodyText"/>
        <w:numPr>
          <w:ilvl w:val="1"/>
          <w:numId w:val="13"/>
        </w:numPr>
        <w:spacing w:after="0"/>
        <w:rPr>
          <w:lang w:eastAsia="ja-JP"/>
        </w:rPr>
      </w:pPr>
      <w:r>
        <w:rPr>
          <w:lang w:eastAsia="ja-JP"/>
        </w:rPr>
        <w:t xml:space="preserve">RRC already carries measurement reports, and so is natural to consider to carry CSI reports.  However, measurement reports are much </w:t>
      </w:r>
      <w:r w:rsidR="00E76415">
        <w:rPr>
          <w:lang w:eastAsia="ja-JP"/>
        </w:rPr>
        <w:t>less frequent than CSI feedback,</w:t>
      </w:r>
      <w:r>
        <w:rPr>
          <w:lang w:eastAsia="ja-JP"/>
        </w:rPr>
        <w:t xml:space="preserve"> and</w:t>
      </w:r>
      <w:r w:rsidR="00CD7B41">
        <w:rPr>
          <w:lang w:eastAsia="ja-JP"/>
        </w:rPr>
        <w:t xml:space="preserve"> SRBs are not suited to carry</w:t>
      </w:r>
      <w:r>
        <w:rPr>
          <w:lang w:eastAsia="ja-JP"/>
        </w:rPr>
        <w:t xml:space="preserve"> the high overhead that advanced CSI reporting would impose.  </w:t>
      </w:r>
      <w:r w:rsidR="002B6089">
        <w:rPr>
          <w:lang w:eastAsia="ja-JP"/>
        </w:rPr>
        <w:t xml:space="preserve">For example, multiplexing in relatively large CSI payloads in with RRM signaling may delay the RRM signaling, degrading mobility performance.  </w:t>
      </w:r>
      <w:r w:rsidR="006D60FB">
        <w:rPr>
          <w:lang w:eastAsia="ja-JP"/>
        </w:rPr>
        <w:t xml:space="preserve">Furthermore, RRC signaling has higher delays than MAC CE, which is a drawback for delay sensitive CSI. </w:t>
      </w:r>
    </w:p>
    <w:p w14:paraId="4E748109" w14:textId="77777777" w:rsidR="00767F3D" w:rsidRDefault="00767F3D" w:rsidP="00767F3D">
      <w:pPr>
        <w:pStyle w:val="BodyText"/>
        <w:spacing w:after="0"/>
        <w:rPr>
          <w:lang w:eastAsia="ja-JP"/>
        </w:rPr>
      </w:pPr>
    </w:p>
    <w:p w14:paraId="668714AD" w14:textId="15A6B449" w:rsidR="00767F3D" w:rsidRDefault="00820A8B" w:rsidP="00767F3D">
      <w:pPr>
        <w:pStyle w:val="BodyText"/>
        <w:spacing w:after="0"/>
        <w:rPr>
          <w:lang w:eastAsia="ja-JP"/>
        </w:rPr>
      </w:pPr>
      <w:r>
        <w:rPr>
          <w:lang w:eastAsia="ja-JP"/>
        </w:rPr>
        <w:t>While W2 is well suited for higher layer signaling, W1 and other CSI parameters reported for advanced CSI could potentially be transmitted in L1 control signaling.  For example, i</w:t>
      </w:r>
      <w:r w:rsidR="00767F3D">
        <w:rPr>
          <w:lang w:eastAsia="ja-JP"/>
        </w:rPr>
        <w:t xml:space="preserve">f hybrid CSI reporting is considered for </w:t>
      </w:r>
      <w:r w:rsidR="006B3A0E">
        <w:rPr>
          <w:lang w:eastAsia="ja-JP"/>
        </w:rPr>
        <w:t>advanced CSI, then it is natural to consider reporting W1 independently of W2.  In such a case, W1 could be reported on PUCCH using at least PUCCH formats 3, 4, and 5, as well as on PUSCH.</w:t>
      </w:r>
      <w:r w:rsidR="006D55C1">
        <w:rPr>
          <w:lang w:eastAsia="ja-JP"/>
        </w:rPr>
        <w:t xml:space="preserve">  However, since hybrid CSI reporting is essentially a CSI-RS overhead optimization feature, and since CSI-RS overhead is not a fundamental problem in Rel-14</w:t>
      </w:r>
      <w:r w:rsidR="00A90749">
        <w:rPr>
          <w:lang w:eastAsia="ja-JP"/>
        </w:rPr>
        <w:t xml:space="preserve"> (at least with CSI-RS reuse 1)</w:t>
      </w:r>
      <w:r w:rsidR="006D55C1">
        <w:rPr>
          <w:lang w:eastAsia="ja-JP"/>
        </w:rPr>
        <w:t xml:space="preserve">, </w:t>
      </w:r>
      <w:r>
        <w:rPr>
          <w:lang w:eastAsia="ja-JP"/>
        </w:rPr>
        <w:t xml:space="preserve">this is not a </w:t>
      </w:r>
      <w:r w:rsidR="006D55C1">
        <w:rPr>
          <w:lang w:eastAsia="ja-JP"/>
        </w:rPr>
        <w:t>motivation to report W1 independently of W2.</w:t>
      </w:r>
      <w:r>
        <w:rPr>
          <w:lang w:eastAsia="ja-JP"/>
        </w:rPr>
        <w:t xml:space="preserve">  On the other hand, CSI feedback overhead for advanced CSI will often be much larger than in Rel-13, and so mechanisms for efficient transmission should be part of the design.</w:t>
      </w:r>
    </w:p>
    <w:p w14:paraId="67312BF4" w14:textId="77777777" w:rsidR="006D55C1" w:rsidRDefault="006D55C1" w:rsidP="00767F3D">
      <w:pPr>
        <w:pStyle w:val="BodyText"/>
        <w:spacing w:after="0"/>
        <w:rPr>
          <w:lang w:eastAsia="ja-JP"/>
        </w:rPr>
      </w:pPr>
    </w:p>
    <w:p w14:paraId="64701A30" w14:textId="77777777" w:rsidR="00494DB6" w:rsidRDefault="00494DB6" w:rsidP="006B3A0E">
      <w:pPr>
        <w:pStyle w:val="BodyText"/>
        <w:spacing w:after="0"/>
        <w:rPr>
          <w:b/>
          <w:lang w:eastAsia="ja-JP"/>
        </w:rPr>
      </w:pPr>
      <w:r>
        <w:rPr>
          <w:b/>
          <w:lang w:eastAsia="ja-JP"/>
        </w:rPr>
        <w:t>Observations:</w:t>
      </w:r>
    </w:p>
    <w:p w14:paraId="3BA98884" w14:textId="77777777" w:rsidR="00494DB6" w:rsidRDefault="00494DB6" w:rsidP="00494DB6">
      <w:pPr>
        <w:pStyle w:val="BodyText"/>
        <w:numPr>
          <w:ilvl w:val="0"/>
          <w:numId w:val="13"/>
        </w:numPr>
        <w:spacing w:after="0"/>
        <w:rPr>
          <w:lang w:eastAsia="ja-JP"/>
        </w:rPr>
      </w:pPr>
      <w:r>
        <w:rPr>
          <w:lang w:eastAsia="ja-JP"/>
        </w:rPr>
        <w:t>PUCCH is not suited to carrying hundreds of bits in an efficient manner.</w:t>
      </w:r>
    </w:p>
    <w:p w14:paraId="71E70B10" w14:textId="77777777" w:rsidR="00494DB6" w:rsidRDefault="00494DB6" w:rsidP="00494DB6">
      <w:pPr>
        <w:pStyle w:val="BodyText"/>
        <w:numPr>
          <w:ilvl w:val="0"/>
          <w:numId w:val="13"/>
        </w:numPr>
        <w:spacing w:after="0"/>
        <w:rPr>
          <w:lang w:eastAsia="ja-JP"/>
        </w:rPr>
      </w:pPr>
      <w:r>
        <w:rPr>
          <w:lang w:eastAsia="ja-JP"/>
        </w:rPr>
        <w:t>PUSCH could be modified to support larger payloads, but will require substantial change to do so, and may still be less spectrally efficient than carrying the CSI on higher layers.</w:t>
      </w:r>
    </w:p>
    <w:p w14:paraId="47A06038" w14:textId="77777777" w:rsidR="00494DB6" w:rsidRDefault="00494DB6" w:rsidP="00494DB6">
      <w:pPr>
        <w:pStyle w:val="BodyText"/>
        <w:numPr>
          <w:ilvl w:val="0"/>
          <w:numId w:val="13"/>
        </w:numPr>
        <w:spacing w:after="0"/>
        <w:rPr>
          <w:lang w:eastAsia="ja-JP"/>
        </w:rPr>
      </w:pPr>
      <w:r>
        <w:rPr>
          <w:lang w:eastAsia="ja-JP"/>
        </w:rPr>
        <w:t>MAC Control Elements could be modified to carry CSI with relatively small effort while achieving nearly all the spectral efficiency of PDSCH.  However, it is less suitable if there is little uplink data to transmit.</w:t>
      </w:r>
    </w:p>
    <w:p w14:paraId="6E982479" w14:textId="77777777" w:rsidR="00494DB6" w:rsidRDefault="00494DB6" w:rsidP="00494DB6">
      <w:pPr>
        <w:pStyle w:val="BodyText"/>
        <w:numPr>
          <w:ilvl w:val="0"/>
          <w:numId w:val="13"/>
        </w:numPr>
        <w:spacing w:after="0"/>
        <w:rPr>
          <w:lang w:eastAsia="ja-JP"/>
        </w:rPr>
      </w:pPr>
      <w:r>
        <w:rPr>
          <w:lang w:eastAsia="ja-JP"/>
        </w:rPr>
        <w:t>RRC is natural to consider, but its design may not be suited to carrying frequent, large, CSI payloads at low delay.</w:t>
      </w:r>
    </w:p>
    <w:p w14:paraId="5DBC37E2" w14:textId="77777777" w:rsidR="00494DB6" w:rsidRDefault="00494DB6" w:rsidP="006B3A0E">
      <w:pPr>
        <w:pStyle w:val="BodyText"/>
        <w:spacing w:after="0"/>
        <w:rPr>
          <w:b/>
          <w:lang w:eastAsia="ja-JP"/>
        </w:rPr>
      </w:pPr>
    </w:p>
    <w:p w14:paraId="18B8B1BF" w14:textId="77777777" w:rsidR="006B3A0E" w:rsidRDefault="006B3A0E" w:rsidP="006B3A0E">
      <w:pPr>
        <w:pStyle w:val="BodyText"/>
        <w:spacing w:after="0"/>
        <w:rPr>
          <w:lang w:eastAsia="ja-JP"/>
        </w:rPr>
      </w:pPr>
      <w:r w:rsidRPr="006B3A0E">
        <w:rPr>
          <w:b/>
          <w:lang w:eastAsia="ja-JP"/>
        </w:rPr>
        <w:t>Proposal</w:t>
      </w:r>
      <w:r>
        <w:rPr>
          <w:lang w:eastAsia="ja-JP"/>
        </w:rPr>
        <w:t>:</w:t>
      </w:r>
    </w:p>
    <w:bookmarkEnd w:id="4"/>
    <w:p w14:paraId="00879B4C" w14:textId="2422592F" w:rsidR="00DE1564" w:rsidRDefault="00DE1564" w:rsidP="00DE1564">
      <w:pPr>
        <w:pStyle w:val="BodyText"/>
        <w:numPr>
          <w:ilvl w:val="0"/>
          <w:numId w:val="14"/>
        </w:numPr>
        <w:spacing w:after="0"/>
        <w:rPr>
          <w:lang w:eastAsia="ja-JP"/>
        </w:rPr>
      </w:pPr>
      <w:r>
        <w:rPr>
          <w:lang w:eastAsia="ja-JP"/>
        </w:rPr>
        <w:t xml:space="preserve">Specify advanced CSI ‘W1’+’W2’ reporting using at least </w:t>
      </w:r>
      <w:r w:rsidR="002A7D24">
        <w:rPr>
          <w:lang w:eastAsia="ja-JP"/>
        </w:rPr>
        <w:t>higher layer signaling</w:t>
      </w:r>
    </w:p>
    <w:p w14:paraId="4C794A9D" w14:textId="77777777" w:rsidR="009E5020" w:rsidRDefault="009E5020" w:rsidP="009E5020">
      <w:pPr>
        <w:pStyle w:val="BodyText"/>
        <w:numPr>
          <w:ilvl w:val="1"/>
          <w:numId w:val="14"/>
        </w:numPr>
        <w:spacing w:after="0"/>
        <w:rPr>
          <w:lang w:eastAsia="ja-JP"/>
        </w:rPr>
      </w:pPr>
      <w:r>
        <w:rPr>
          <w:lang w:eastAsia="ja-JP"/>
        </w:rPr>
        <w:t>Which, if any, CSI parameters are reported in UCI is FFS.</w:t>
      </w:r>
    </w:p>
    <w:p w14:paraId="3172FF11" w14:textId="54C41CFD" w:rsidR="0011756B" w:rsidRDefault="0011756B" w:rsidP="00BB5C83">
      <w:pPr>
        <w:pStyle w:val="BodyText"/>
        <w:numPr>
          <w:ilvl w:val="0"/>
          <w:numId w:val="14"/>
        </w:numPr>
        <w:spacing w:after="0"/>
        <w:rPr>
          <w:lang w:eastAsia="ja-JP"/>
        </w:rPr>
      </w:pPr>
      <w:r>
        <w:rPr>
          <w:lang w:eastAsia="ja-JP"/>
        </w:rPr>
        <w:lastRenderedPageBreak/>
        <w:t xml:space="preserve">Inform RAN2 that support for </w:t>
      </w:r>
      <w:r w:rsidR="009E5020">
        <w:rPr>
          <w:lang w:eastAsia="ja-JP"/>
        </w:rPr>
        <w:t xml:space="preserve">carrying </w:t>
      </w:r>
      <w:r>
        <w:rPr>
          <w:lang w:eastAsia="ja-JP"/>
        </w:rPr>
        <w:t xml:space="preserve">advanced CSI </w:t>
      </w:r>
      <w:r w:rsidR="009E5020">
        <w:rPr>
          <w:lang w:eastAsia="ja-JP"/>
        </w:rPr>
        <w:t xml:space="preserve">in higher layer signaling </w:t>
      </w:r>
      <w:r>
        <w:rPr>
          <w:lang w:eastAsia="ja-JP"/>
        </w:rPr>
        <w:t>is needed</w:t>
      </w:r>
    </w:p>
    <w:p w14:paraId="23AFF217" w14:textId="77777777" w:rsidR="0011756B" w:rsidRDefault="0011756B">
      <w:pPr>
        <w:pStyle w:val="BodyText"/>
        <w:numPr>
          <w:ilvl w:val="1"/>
          <w:numId w:val="14"/>
        </w:numPr>
        <w:spacing w:after="0"/>
        <w:rPr>
          <w:lang w:eastAsia="ja-JP"/>
        </w:rPr>
      </w:pPr>
      <w:r>
        <w:rPr>
          <w:lang w:eastAsia="ja-JP"/>
        </w:rPr>
        <w:t xml:space="preserve">Such signaling should support payloads as large as [200-300] bits, and can </w:t>
      </w:r>
      <w:r w:rsidR="00FC4137">
        <w:rPr>
          <w:lang w:eastAsia="ja-JP"/>
        </w:rPr>
        <w:t>and can be transmitted as frequently as every [5] ms</w:t>
      </w:r>
      <w:r>
        <w:rPr>
          <w:lang w:eastAsia="ja-JP"/>
        </w:rPr>
        <w:t xml:space="preserve">.  </w:t>
      </w:r>
    </w:p>
    <w:p w14:paraId="4F850279" w14:textId="77777777" w:rsidR="00892AED" w:rsidRDefault="00892AED" w:rsidP="00892AED">
      <w:pPr>
        <w:pStyle w:val="Heading1"/>
        <w:rPr>
          <w:lang w:eastAsia="ja-JP"/>
        </w:rPr>
      </w:pPr>
      <w:r w:rsidRPr="009D2B97">
        <w:rPr>
          <w:lang w:eastAsia="ja-JP"/>
        </w:rPr>
        <w:t>Conclusion</w:t>
      </w:r>
    </w:p>
    <w:p w14:paraId="3CBCAAA2" w14:textId="77777777" w:rsidR="006D55C1" w:rsidRDefault="0088495E" w:rsidP="006D55C1">
      <w:pPr>
        <w:pStyle w:val="BodyText"/>
        <w:rPr>
          <w:lang w:eastAsia="ja-JP"/>
        </w:rPr>
      </w:pPr>
      <w:r>
        <w:rPr>
          <w:lang w:eastAsia="ja-JP"/>
        </w:rPr>
        <w:t xml:space="preserve">While W1 reporting for advanced CSI requires payloads that are not dramatically larger than Rel-13 PMI, W2 CSI feedback can require hundreds of bits.  This larger payload for W2 drives the need for new CSI feedback mechanisms.  </w:t>
      </w:r>
      <w:r w:rsidR="004F4573">
        <w:rPr>
          <w:lang w:eastAsia="ja-JP"/>
        </w:rPr>
        <w:t xml:space="preserve">Our </w:t>
      </w:r>
      <w:r>
        <w:rPr>
          <w:lang w:eastAsia="ja-JP"/>
        </w:rPr>
        <w:t>observations on different alternatives to carry W1+W2 CSI</w:t>
      </w:r>
      <w:r w:rsidR="004F4573">
        <w:rPr>
          <w:lang w:eastAsia="ja-JP"/>
        </w:rPr>
        <w:t xml:space="preserve"> can be summarized</w:t>
      </w:r>
      <w:r>
        <w:rPr>
          <w:lang w:eastAsia="ja-JP"/>
        </w:rPr>
        <w:t>:</w:t>
      </w:r>
    </w:p>
    <w:p w14:paraId="2CEAD80D" w14:textId="77777777" w:rsidR="0088495E" w:rsidRDefault="0088495E" w:rsidP="00854D5D">
      <w:pPr>
        <w:pStyle w:val="BodyText"/>
        <w:numPr>
          <w:ilvl w:val="0"/>
          <w:numId w:val="13"/>
        </w:numPr>
        <w:spacing w:after="0"/>
        <w:rPr>
          <w:lang w:eastAsia="ja-JP"/>
        </w:rPr>
      </w:pPr>
      <w:r>
        <w:rPr>
          <w:lang w:eastAsia="ja-JP"/>
        </w:rPr>
        <w:t>PUCCH</w:t>
      </w:r>
      <w:r w:rsidR="00357E17">
        <w:rPr>
          <w:lang w:eastAsia="ja-JP"/>
        </w:rPr>
        <w:t xml:space="preserve"> is not suited to carrying hundreds of bits in an efficient manner.</w:t>
      </w:r>
    </w:p>
    <w:p w14:paraId="486F4456" w14:textId="77777777" w:rsidR="0088495E" w:rsidRDefault="0088495E" w:rsidP="00854D5D">
      <w:pPr>
        <w:pStyle w:val="BodyText"/>
        <w:numPr>
          <w:ilvl w:val="0"/>
          <w:numId w:val="13"/>
        </w:numPr>
        <w:spacing w:after="0"/>
        <w:rPr>
          <w:lang w:eastAsia="ja-JP"/>
        </w:rPr>
      </w:pPr>
      <w:r>
        <w:rPr>
          <w:lang w:eastAsia="ja-JP"/>
        </w:rPr>
        <w:t>PUSCH</w:t>
      </w:r>
      <w:r w:rsidR="00357E17">
        <w:rPr>
          <w:lang w:eastAsia="ja-JP"/>
        </w:rPr>
        <w:t xml:space="preserve"> could be modified to support larger payloads, but will require substantial change to do so, and may still b</w:t>
      </w:r>
      <w:r w:rsidR="004A7478">
        <w:rPr>
          <w:lang w:eastAsia="ja-JP"/>
        </w:rPr>
        <w:t>e less spectrally efficient than</w:t>
      </w:r>
      <w:r w:rsidR="00357E17">
        <w:rPr>
          <w:lang w:eastAsia="ja-JP"/>
        </w:rPr>
        <w:t xml:space="preserve"> carrying the CSI on higher layers.</w:t>
      </w:r>
    </w:p>
    <w:p w14:paraId="6F9D7A5F" w14:textId="77777777" w:rsidR="0088495E" w:rsidRDefault="0088495E" w:rsidP="00854D5D">
      <w:pPr>
        <w:pStyle w:val="BodyText"/>
        <w:numPr>
          <w:ilvl w:val="0"/>
          <w:numId w:val="13"/>
        </w:numPr>
        <w:spacing w:after="0"/>
        <w:rPr>
          <w:lang w:eastAsia="ja-JP"/>
        </w:rPr>
      </w:pPr>
      <w:r>
        <w:rPr>
          <w:lang w:eastAsia="ja-JP"/>
        </w:rPr>
        <w:t>MAC Control Element</w:t>
      </w:r>
      <w:r w:rsidR="00357E17">
        <w:rPr>
          <w:lang w:eastAsia="ja-JP"/>
        </w:rPr>
        <w:t xml:space="preserve">s could be modified to carry CSI with relatively small effort while achieving </w:t>
      </w:r>
      <w:r w:rsidR="00494DB6">
        <w:rPr>
          <w:lang w:eastAsia="ja-JP"/>
        </w:rPr>
        <w:t xml:space="preserve">nearly </w:t>
      </w:r>
      <w:r w:rsidR="00357E17">
        <w:rPr>
          <w:lang w:eastAsia="ja-JP"/>
        </w:rPr>
        <w:t xml:space="preserve">all the spectral efficiency of PDSCH.  </w:t>
      </w:r>
      <w:r w:rsidR="00494DB6">
        <w:rPr>
          <w:lang w:eastAsia="ja-JP"/>
        </w:rPr>
        <w:t>However, it is less suitable if there is little uplink data to transmit.</w:t>
      </w:r>
    </w:p>
    <w:p w14:paraId="076C7445" w14:textId="0299099A" w:rsidR="00357E17" w:rsidRDefault="00357E17" w:rsidP="00854D5D">
      <w:pPr>
        <w:pStyle w:val="BodyText"/>
        <w:numPr>
          <w:ilvl w:val="0"/>
          <w:numId w:val="13"/>
        </w:numPr>
        <w:spacing w:after="0"/>
        <w:rPr>
          <w:lang w:eastAsia="ja-JP"/>
        </w:rPr>
      </w:pPr>
      <w:r>
        <w:rPr>
          <w:lang w:eastAsia="ja-JP"/>
        </w:rPr>
        <w:t xml:space="preserve">RRC is natural to consider, but its design </w:t>
      </w:r>
      <w:r w:rsidR="002A7D24">
        <w:rPr>
          <w:lang w:eastAsia="ja-JP"/>
        </w:rPr>
        <w:t xml:space="preserve">may not be </w:t>
      </w:r>
      <w:r>
        <w:rPr>
          <w:lang w:eastAsia="ja-JP"/>
        </w:rPr>
        <w:t>suited to carrying frequent, large, CSI payloads</w:t>
      </w:r>
      <w:r w:rsidR="00494DB6">
        <w:rPr>
          <w:lang w:eastAsia="ja-JP"/>
        </w:rPr>
        <w:t xml:space="preserve"> at low delay</w:t>
      </w:r>
      <w:r>
        <w:rPr>
          <w:lang w:eastAsia="ja-JP"/>
        </w:rPr>
        <w:t>.</w:t>
      </w:r>
    </w:p>
    <w:p w14:paraId="66B521F4" w14:textId="77777777" w:rsidR="00357E17" w:rsidRDefault="00357E17" w:rsidP="006D55C1">
      <w:pPr>
        <w:pStyle w:val="BodyText"/>
        <w:spacing w:after="0"/>
        <w:rPr>
          <w:lang w:eastAsia="ja-JP"/>
        </w:rPr>
      </w:pPr>
    </w:p>
    <w:p w14:paraId="4DE471E5" w14:textId="77777777" w:rsidR="00357E17" w:rsidRDefault="00357E17" w:rsidP="006D55C1">
      <w:pPr>
        <w:pStyle w:val="BodyText"/>
        <w:spacing w:after="0"/>
        <w:rPr>
          <w:lang w:eastAsia="ja-JP"/>
        </w:rPr>
      </w:pPr>
      <w:r>
        <w:rPr>
          <w:lang w:eastAsia="ja-JP"/>
        </w:rPr>
        <w:t>Given these observations, we propose:</w:t>
      </w:r>
    </w:p>
    <w:p w14:paraId="4FF23961" w14:textId="77777777" w:rsidR="00357E17" w:rsidRDefault="00357E17" w:rsidP="006D55C1">
      <w:pPr>
        <w:pStyle w:val="BodyText"/>
        <w:spacing w:after="0"/>
        <w:rPr>
          <w:lang w:eastAsia="ja-JP"/>
        </w:rPr>
      </w:pPr>
    </w:p>
    <w:p w14:paraId="1A901A41" w14:textId="77777777" w:rsidR="006D55C1" w:rsidRDefault="006D55C1" w:rsidP="00DE1564">
      <w:pPr>
        <w:pStyle w:val="BodyText"/>
        <w:keepNext/>
        <w:spacing w:after="0"/>
        <w:rPr>
          <w:lang w:eastAsia="ja-JP"/>
        </w:rPr>
      </w:pPr>
      <w:r w:rsidRPr="006B3A0E">
        <w:rPr>
          <w:b/>
          <w:lang w:eastAsia="ja-JP"/>
        </w:rPr>
        <w:t>Proposal</w:t>
      </w:r>
      <w:r>
        <w:rPr>
          <w:lang w:eastAsia="ja-JP"/>
        </w:rPr>
        <w:t>:</w:t>
      </w:r>
    </w:p>
    <w:p w14:paraId="254BE530" w14:textId="060E3EE9" w:rsidR="002C7537" w:rsidRDefault="00DE1564">
      <w:pPr>
        <w:pStyle w:val="BodyText"/>
        <w:numPr>
          <w:ilvl w:val="0"/>
          <w:numId w:val="14"/>
        </w:numPr>
        <w:spacing w:after="0"/>
        <w:rPr>
          <w:lang w:eastAsia="ja-JP"/>
        </w:rPr>
      </w:pPr>
      <w:r>
        <w:rPr>
          <w:lang w:eastAsia="ja-JP"/>
        </w:rPr>
        <w:t xml:space="preserve">Specify advanced CSI ‘W1’+’W2’ reporting using at least </w:t>
      </w:r>
      <w:r w:rsidR="00494DB6">
        <w:rPr>
          <w:lang w:eastAsia="ja-JP"/>
        </w:rPr>
        <w:t>higher layer signaling</w:t>
      </w:r>
    </w:p>
    <w:p w14:paraId="6BA43767" w14:textId="6B90174E" w:rsidR="00DE1564" w:rsidRDefault="009E5020" w:rsidP="009E5020">
      <w:pPr>
        <w:pStyle w:val="BodyText"/>
        <w:numPr>
          <w:ilvl w:val="1"/>
          <w:numId w:val="14"/>
        </w:numPr>
        <w:spacing w:after="0"/>
        <w:rPr>
          <w:lang w:eastAsia="ja-JP"/>
        </w:rPr>
      </w:pPr>
      <w:r>
        <w:rPr>
          <w:lang w:eastAsia="ja-JP"/>
        </w:rPr>
        <w:t>Which, if any, CSI parameters are reported in UCI is FFS.</w:t>
      </w:r>
    </w:p>
    <w:p w14:paraId="15EE69E0" w14:textId="77777777" w:rsidR="00861F81" w:rsidRDefault="00861F81" w:rsidP="00861F81">
      <w:pPr>
        <w:pStyle w:val="BodyText"/>
        <w:numPr>
          <w:ilvl w:val="0"/>
          <w:numId w:val="14"/>
        </w:numPr>
        <w:spacing w:after="0"/>
        <w:rPr>
          <w:lang w:eastAsia="ja-JP"/>
        </w:rPr>
      </w:pPr>
      <w:r>
        <w:rPr>
          <w:lang w:eastAsia="ja-JP"/>
        </w:rPr>
        <w:t>Inform RAN2 that support for advanced CSI on UL-SCH is needed</w:t>
      </w:r>
    </w:p>
    <w:p w14:paraId="766068CC" w14:textId="77777777" w:rsidR="00861F81" w:rsidRDefault="00861F81">
      <w:pPr>
        <w:pStyle w:val="BodyText"/>
        <w:numPr>
          <w:ilvl w:val="1"/>
          <w:numId w:val="14"/>
        </w:numPr>
        <w:spacing w:after="0"/>
        <w:rPr>
          <w:lang w:eastAsia="ja-JP"/>
        </w:rPr>
      </w:pPr>
      <w:r>
        <w:rPr>
          <w:lang w:eastAsia="ja-JP"/>
        </w:rPr>
        <w:t xml:space="preserve">Such signaling should support payloads as large as [200-300] bits, and can </w:t>
      </w:r>
      <w:r w:rsidR="00FC4137">
        <w:rPr>
          <w:lang w:eastAsia="ja-JP"/>
        </w:rPr>
        <w:t>be transmitted as frequently as every</w:t>
      </w:r>
      <w:r>
        <w:rPr>
          <w:lang w:eastAsia="ja-JP"/>
        </w:rPr>
        <w:t xml:space="preserve"> [5] ms.  </w:t>
      </w:r>
    </w:p>
    <w:p w14:paraId="6BA163AD" w14:textId="77777777" w:rsidR="006C0DCA" w:rsidRDefault="006C0DCA" w:rsidP="0072621F">
      <w:pPr>
        <w:pStyle w:val="Heading1"/>
        <w:spacing w:after="100"/>
        <w:rPr>
          <w:lang w:eastAsia="ja-JP"/>
        </w:rPr>
      </w:pPr>
      <w:r w:rsidRPr="00AA4666">
        <w:rPr>
          <w:lang w:eastAsia="ja-JP"/>
        </w:rPr>
        <w:t>References</w:t>
      </w:r>
    </w:p>
    <w:p w14:paraId="2979D092" w14:textId="77777777" w:rsidR="002739DF" w:rsidRDefault="00DE1564" w:rsidP="00DE1564">
      <w:pPr>
        <w:pStyle w:val="references"/>
        <w:rPr>
          <w:sz w:val="20"/>
          <w:szCs w:val="20"/>
        </w:rPr>
      </w:pPr>
      <w:bookmarkStart w:id="6" w:name="_Ref450919667"/>
      <w:bookmarkStart w:id="7" w:name="_Ref461029284"/>
      <w:r w:rsidRPr="00DE1564">
        <w:rPr>
          <w:sz w:val="20"/>
          <w:szCs w:val="20"/>
          <w:lang w:eastAsia="ja-JP"/>
        </w:rPr>
        <w:t>R1-167643</w:t>
      </w:r>
      <w:r w:rsidR="002739DF" w:rsidRPr="00DE1564">
        <w:rPr>
          <w:sz w:val="20"/>
          <w:szCs w:val="20"/>
        </w:rPr>
        <w:t>, “</w:t>
      </w:r>
      <w:r w:rsidRPr="00DE1564">
        <w:rPr>
          <w:sz w:val="20"/>
          <w:szCs w:val="20"/>
        </w:rPr>
        <w:t>Explicit versus implicit feedback for advanced CSI reporting</w:t>
      </w:r>
      <w:r w:rsidR="002739DF" w:rsidRPr="00DE1564">
        <w:rPr>
          <w:sz w:val="20"/>
          <w:szCs w:val="20"/>
        </w:rPr>
        <w:t xml:space="preserve">”, </w:t>
      </w:r>
      <w:r w:rsidRPr="00DE1564">
        <w:rPr>
          <w:sz w:val="20"/>
          <w:szCs w:val="20"/>
        </w:rPr>
        <w:t>Ericsson</w:t>
      </w:r>
      <w:r w:rsidR="002739DF" w:rsidRPr="00DE1564">
        <w:rPr>
          <w:sz w:val="20"/>
          <w:szCs w:val="20"/>
        </w:rPr>
        <w:t>, 3GPP TSG RAN WG1 Meeting #86, 22-26 August 2016, Göteborg, Sweden</w:t>
      </w:r>
      <w:bookmarkEnd w:id="6"/>
      <w:bookmarkEnd w:id="7"/>
    </w:p>
    <w:p w14:paraId="41433A18" w14:textId="77777777" w:rsidR="00DE1564" w:rsidRPr="00DE1564" w:rsidRDefault="00DE1564" w:rsidP="00DE1564">
      <w:pPr>
        <w:pStyle w:val="references"/>
        <w:rPr>
          <w:sz w:val="20"/>
          <w:szCs w:val="20"/>
        </w:rPr>
      </w:pPr>
      <w:bookmarkStart w:id="8" w:name="_Ref462315451"/>
      <w:r w:rsidRPr="00DE1564">
        <w:rPr>
          <w:sz w:val="20"/>
          <w:szCs w:val="20"/>
          <w:lang w:eastAsia="ja-JP"/>
        </w:rPr>
        <w:t>R1-167644</w:t>
      </w:r>
      <w:r w:rsidRPr="00DE1564">
        <w:rPr>
          <w:sz w:val="20"/>
          <w:szCs w:val="20"/>
        </w:rPr>
        <w:t>, “On the need for W1 enhancements for advanced CSI”, Ericsson, 3GPP TSG RAN WG1 Meeting #86, 22-26 August 2016, Göteborg, Sweden</w:t>
      </w:r>
      <w:bookmarkEnd w:id="8"/>
    </w:p>
    <w:sectPr w:rsidR="00DE1564" w:rsidRPr="00DE1564">
      <w:headerReference w:type="even" r:id="rId8"/>
      <w:headerReference w:type="default" r:id="rId9"/>
      <w:footerReference w:type="even" r:id="rId10"/>
      <w:footerReference w:type="default" r:id="rId11"/>
      <w:headerReference w:type="first" r:id="rId12"/>
      <w:footerReference w:type="first" r:id="rId13"/>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0DC875" w14:textId="77777777" w:rsidR="00EA6205" w:rsidRDefault="00EA6205">
      <w:r>
        <w:separator/>
      </w:r>
    </w:p>
  </w:endnote>
  <w:endnote w:type="continuationSeparator" w:id="0">
    <w:p w14:paraId="2B8E9623" w14:textId="77777777" w:rsidR="00EA6205" w:rsidRDefault="00EA6205">
      <w:r>
        <w:continuationSeparator/>
      </w:r>
    </w:p>
  </w:endnote>
  <w:endnote w:type="continuationNotice" w:id="1">
    <w:p w14:paraId="7E396252" w14:textId="77777777" w:rsidR="00EA6205" w:rsidRDefault="00EA62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AF726" w14:textId="77777777" w:rsidR="00175DBB" w:rsidRDefault="00175D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859537" w14:textId="77777777" w:rsidR="00175DBB" w:rsidRDefault="00175DB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5F29E" w14:textId="77777777" w:rsidR="00175DBB" w:rsidRDefault="00175D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3B5FE5" w14:textId="77777777" w:rsidR="00EA6205" w:rsidRDefault="00EA6205">
      <w:r>
        <w:separator/>
      </w:r>
    </w:p>
  </w:footnote>
  <w:footnote w:type="continuationSeparator" w:id="0">
    <w:p w14:paraId="7AE65682" w14:textId="77777777" w:rsidR="00EA6205" w:rsidRDefault="00EA6205">
      <w:r>
        <w:continuationSeparator/>
      </w:r>
    </w:p>
  </w:footnote>
  <w:footnote w:type="continuationNotice" w:id="1">
    <w:p w14:paraId="7F9D3608" w14:textId="77777777" w:rsidR="00EA6205" w:rsidRDefault="00EA62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49A1B" w14:textId="77777777" w:rsidR="00175DBB" w:rsidRDefault="00175D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9D3DEA" w14:textId="77777777" w:rsidR="00175DBB" w:rsidRDefault="00175D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2D47E6" w14:textId="77777777" w:rsidR="00175DBB" w:rsidRDefault="00175D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1" w15:restartNumberingAfterBreak="0">
    <w:nsid w:val="39FF2EEA"/>
    <w:multiLevelType w:val="hybridMultilevel"/>
    <w:tmpl w:val="32DED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B97384"/>
    <w:multiLevelType w:val="hybridMultilevel"/>
    <w:tmpl w:val="DA440D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F0084A"/>
    <w:multiLevelType w:val="hybridMultilevel"/>
    <w:tmpl w:val="5674F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 w15:restartNumberingAfterBreak="0">
    <w:nsid w:val="509B1EA4"/>
    <w:multiLevelType w:val="hybridMultilevel"/>
    <w:tmpl w:val="8640B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3B6325D"/>
    <w:multiLevelType w:val="hybridMultilevel"/>
    <w:tmpl w:val="9BF6B1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64B0D"/>
    <w:multiLevelType w:val="hybridMultilevel"/>
    <w:tmpl w:val="E58CE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2"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6"/>
  </w:num>
  <w:num w:numId="2">
    <w:abstractNumId w:val="12"/>
  </w:num>
  <w:num w:numId="3">
    <w:abstractNumId w:val="4"/>
  </w:num>
  <w:num w:numId="4">
    <w:abstractNumId w:val="0"/>
  </w:num>
  <w:num w:numId="5">
    <w:abstractNumId w:val="13"/>
  </w:num>
  <w:num w:numId="6">
    <w:abstractNumId w:val="10"/>
  </w:num>
  <w:num w:numId="7">
    <w:abstractNumId w:val="9"/>
  </w:num>
  <w:num w:numId="8">
    <w:abstractNumId w:val="11"/>
  </w:num>
  <w:num w:numId="9">
    <w:abstractNumId w:val="2"/>
  </w:num>
  <w:num w:numId="10">
    <w:abstractNumId w:val="1"/>
  </w:num>
  <w:num w:numId="11">
    <w:abstractNumId w:val="3"/>
  </w:num>
  <w:num w:numId="12">
    <w:abstractNumId w:val="5"/>
  </w:num>
  <w:num w:numId="13">
    <w:abstractNumId w:val="7"/>
  </w:num>
  <w:num w:numId="14">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removePersonalInformation/>
  <w:removeDateAndTime/>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DAC"/>
    <w:rsid w:val="00003E4F"/>
    <w:rsid w:val="00004141"/>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FB4"/>
    <w:rsid w:val="000140E4"/>
    <w:rsid w:val="00014102"/>
    <w:rsid w:val="00014394"/>
    <w:rsid w:val="000146E4"/>
    <w:rsid w:val="00014DD1"/>
    <w:rsid w:val="00014FF6"/>
    <w:rsid w:val="000150CB"/>
    <w:rsid w:val="0001552C"/>
    <w:rsid w:val="00015A30"/>
    <w:rsid w:val="00015F82"/>
    <w:rsid w:val="000160EC"/>
    <w:rsid w:val="0001611F"/>
    <w:rsid w:val="000164EE"/>
    <w:rsid w:val="000166BD"/>
    <w:rsid w:val="00016C1F"/>
    <w:rsid w:val="00016C7F"/>
    <w:rsid w:val="00016EEE"/>
    <w:rsid w:val="00017067"/>
    <w:rsid w:val="00017366"/>
    <w:rsid w:val="000179C4"/>
    <w:rsid w:val="00017C3E"/>
    <w:rsid w:val="00020C64"/>
    <w:rsid w:val="00020FCD"/>
    <w:rsid w:val="0002108C"/>
    <w:rsid w:val="00021ABC"/>
    <w:rsid w:val="00021FA0"/>
    <w:rsid w:val="0002211B"/>
    <w:rsid w:val="00022139"/>
    <w:rsid w:val="00022A63"/>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95F"/>
    <w:rsid w:val="00031BBB"/>
    <w:rsid w:val="00031D3C"/>
    <w:rsid w:val="00032971"/>
    <w:rsid w:val="00032BB2"/>
    <w:rsid w:val="0003317E"/>
    <w:rsid w:val="00033487"/>
    <w:rsid w:val="000334C0"/>
    <w:rsid w:val="000336C1"/>
    <w:rsid w:val="00033B5E"/>
    <w:rsid w:val="00034431"/>
    <w:rsid w:val="00034C5F"/>
    <w:rsid w:val="00034DA5"/>
    <w:rsid w:val="000351B3"/>
    <w:rsid w:val="000361CE"/>
    <w:rsid w:val="00036AD6"/>
    <w:rsid w:val="000370DA"/>
    <w:rsid w:val="000372AB"/>
    <w:rsid w:val="00040094"/>
    <w:rsid w:val="0004035C"/>
    <w:rsid w:val="000408DB"/>
    <w:rsid w:val="00040C36"/>
    <w:rsid w:val="0004272B"/>
    <w:rsid w:val="00043085"/>
    <w:rsid w:val="000435B0"/>
    <w:rsid w:val="0004371B"/>
    <w:rsid w:val="00043D7E"/>
    <w:rsid w:val="00044117"/>
    <w:rsid w:val="00044183"/>
    <w:rsid w:val="00044A52"/>
    <w:rsid w:val="00044A95"/>
    <w:rsid w:val="00044C31"/>
    <w:rsid w:val="00045F9C"/>
    <w:rsid w:val="000462E8"/>
    <w:rsid w:val="000468AA"/>
    <w:rsid w:val="00046AD7"/>
    <w:rsid w:val="00046C4F"/>
    <w:rsid w:val="000473B2"/>
    <w:rsid w:val="00047555"/>
    <w:rsid w:val="000504A4"/>
    <w:rsid w:val="00050619"/>
    <w:rsid w:val="0005082E"/>
    <w:rsid w:val="00050E99"/>
    <w:rsid w:val="00050EF8"/>
    <w:rsid w:val="00051AA4"/>
    <w:rsid w:val="000524E1"/>
    <w:rsid w:val="00052811"/>
    <w:rsid w:val="00052917"/>
    <w:rsid w:val="00053615"/>
    <w:rsid w:val="00054343"/>
    <w:rsid w:val="00054B29"/>
    <w:rsid w:val="000551D6"/>
    <w:rsid w:val="000555D9"/>
    <w:rsid w:val="00055833"/>
    <w:rsid w:val="000558AA"/>
    <w:rsid w:val="00055DAE"/>
    <w:rsid w:val="00055EAA"/>
    <w:rsid w:val="0005642D"/>
    <w:rsid w:val="000566A3"/>
    <w:rsid w:val="00056A95"/>
    <w:rsid w:val="00056CCF"/>
    <w:rsid w:val="00056CF7"/>
    <w:rsid w:val="00057527"/>
    <w:rsid w:val="00057980"/>
    <w:rsid w:val="00057F36"/>
    <w:rsid w:val="00060442"/>
    <w:rsid w:val="000608E8"/>
    <w:rsid w:val="00060AD1"/>
    <w:rsid w:val="00060C20"/>
    <w:rsid w:val="00061AE3"/>
    <w:rsid w:val="00061E1F"/>
    <w:rsid w:val="000620E7"/>
    <w:rsid w:val="000622B5"/>
    <w:rsid w:val="00062423"/>
    <w:rsid w:val="00062CA8"/>
    <w:rsid w:val="000631EF"/>
    <w:rsid w:val="000638D4"/>
    <w:rsid w:val="00063DC4"/>
    <w:rsid w:val="00063FEF"/>
    <w:rsid w:val="000642AA"/>
    <w:rsid w:val="00064324"/>
    <w:rsid w:val="000647C5"/>
    <w:rsid w:val="00065D03"/>
    <w:rsid w:val="00065F9A"/>
    <w:rsid w:val="00066125"/>
    <w:rsid w:val="0006652F"/>
    <w:rsid w:val="00066735"/>
    <w:rsid w:val="00066C7D"/>
    <w:rsid w:val="00066F92"/>
    <w:rsid w:val="0006750C"/>
    <w:rsid w:val="00067A4F"/>
    <w:rsid w:val="0007036A"/>
    <w:rsid w:val="0007049C"/>
    <w:rsid w:val="00070536"/>
    <w:rsid w:val="000708BC"/>
    <w:rsid w:val="00070D19"/>
    <w:rsid w:val="00071C17"/>
    <w:rsid w:val="00071E07"/>
    <w:rsid w:val="00072636"/>
    <w:rsid w:val="0007268E"/>
    <w:rsid w:val="000729A4"/>
    <w:rsid w:val="00072B5E"/>
    <w:rsid w:val="00073634"/>
    <w:rsid w:val="00073A38"/>
    <w:rsid w:val="00073C93"/>
    <w:rsid w:val="00074702"/>
    <w:rsid w:val="00074B23"/>
    <w:rsid w:val="00074F0C"/>
    <w:rsid w:val="0007542B"/>
    <w:rsid w:val="00075BE8"/>
    <w:rsid w:val="00076004"/>
    <w:rsid w:val="00076192"/>
    <w:rsid w:val="00076AD6"/>
    <w:rsid w:val="00077D6E"/>
    <w:rsid w:val="00080C86"/>
    <w:rsid w:val="00080DDE"/>
    <w:rsid w:val="000810CF"/>
    <w:rsid w:val="00081205"/>
    <w:rsid w:val="0008171C"/>
    <w:rsid w:val="0008172F"/>
    <w:rsid w:val="000826E9"/>
    <w:rsid w:val="00082B6D"/>
    <w:rsid w:val="00082FF3"/>
    <w:rsid w:val="0008398C"/>
    <w:rsid w:val="00083A20"/>
    <w:rsid w:val="0008407C"/>
    <w:rsid w:val="000847EB"/>
    <w:rsid w:val="00084FA3"/>
    <w:rsid w:val="00085956"/>
    <w:rsid w:val="00085B2A"/>
    <w:rsid w:val="00085B6C"/>
    <w:rsid w:val="00086211"/>
    <w:rsid w:val="00086281"/>
    <w:rsid w:val="00086429"/>
    <w:rsid w:val="00086980"/>
    <w:rsid w:val="0008704B"/>
    <w:rsid w:val="00087593"/>
    <w:rsid w:val="00087C42"/>
    <w:rsid w:val="00087F90"/>
    <w:rsid w:val="000902A4"/>
    <w:rsid w:val="00090746"/>
    <w:rsid w:val="000909F5"/>
    <w:rsid w:val="00091153"/>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6E9"/>
    <w:rsid w:val="00097B7E"/>
    <w:rsid w:val="000A01CD"/>
    <w:rsid w:val="000A0237"/>
    <w:rsid w:val="000A040C"/>
    <w:rsid w:val="000A068E"/>
    <w:rsid w:val="000A06F5"/>
    <w:rsid w:val="000A080C"/>
    <w:rsid w:val="000A0CFA"/>
    <w:rsid w:val="000A1181"/>
    <w:rsid w:val="000A1B26"/>
    <w:rsid w:val="000A26E3"/>
    <w:rsid w:val="000A308E"/>
    <w:rsid w:val="000A378F"/>
    <w:rsid w:val="000A38B3"/>
    <w:rsid w:val="000A398B"/>
    <w:rsid w:val="000A3DBE"/>
    <w:rsid w:val="000A40DD"/>
    <w:rsid w:val="000A41E3"/>
    <w:rsid w:val="000A4308"/>
    <w:rsid w:val="000A4C50"/>
    <w:rsid w:val="000A5854"/>
    <w:rsid w:val="000A58EB"/>
    <w:rsid w:val="000A5A30"/>
    <w:rsid w:val="000A5D1A"/>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5E23"/>
    <w:rsid w:val="000B6345"/>
    <w:rsid w:val="000B6592"/>
    <w:rsid w:val="000B6BA6"/>
    <w:rsid w:val="000B6E10"/>
    <w:rsid w:val="000B76CA"/>
    <w:rsid w:val="000B7EB1"/>
    <w:rsid w:val="000B7EDB"/>
    <w:rsid w:val="000C034E"/>
    <w:rsid w:val="000C070A"/>
    <w:rsid w:val="000C0DF5"/>
    <w:rsid w:val="000C0E37"/>
    <w:rsid w:val="000C0FAC"/>
    <w:rsid w:val="000C0FCA"/>
    <w:rsid w:val="000C11B4"/>
    <w:rsid w:val="000C1324"/>
    <w:rsid w:val="000C1DCB"/>
    <w:rsid w:val="000C2160"/>
    <w:rsid w:val="000C2638"/>
    <w:rsid w:val="000C29BB"/>
    <w:rsid w:val="000C3999"/>
    <w:rsid w:val="000C3C89"/>
    <w:rsid w:val="000C3FDD"/>
    <w:rsid w:val="000C4183"/>
    <w:rsid w:val="000C42AF"/>
    <w:rsid w:val="000C474D"/>
    <w:rsid w:val="000C4BB7"/>
    <w:rsid w:val="000C4CD0"/>
    <w:rsid w:val="000C5285"/>
    <w:rsid w:val="000C52D1"/>
    <w:rsid w:val="000C53FF"/>
    <w:rsid w:val="000C546B"/>
    <w:rsid w:val="000C5A59"/>
    <w:rsid w:val="000C5A99"/>
    <w:rsid w:val="000C5AAA"/>
    <w:rsid w:val="000C5E98"/>
    <w:rsid w:val="000C68FE"/>
    <w:rsid w:val="000C6BCD"/>
    <w:rsid w:val="000C7220"/>
    <w:rsid w:val="000C7CBA"/>
    <w:rsid w:val="000C7FDB"/>
    <w:rsid w:val="000D0814"/>
    <w:rsid w:val="000D0E2A"/>
    <w:rsid w:val="000D10A3"/>
    <w:rsid w:val="000D1A6B"/>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666C"/>
    <w:rsid w:val="000D68CC"/>
    <w:rsid w:val="000D6A54"/>
    <w:rsid w:val="000D7646"/>
    <w:rsid w:val="000E016E"/>
    <w:rsid w:val="000E0A21"/>
    <w:rsid w:val="000E0E56"/>
    <w:rsid w:val="000E1226"/>
    <w:rsid w:val="000E1DE3"/>
    <w:rsid w:val="000E1F88"/>
    <w:rsid w:val="000E2ABB"/>
    <w:rsid w:val="000E2BE3"/>
    <w:rsid w:val="000E2FEC"/>
    <w:rsid w:val="000E3121"/>
    <w:rsid w:val="000E314C"/>
    <w:rsid w:val="000E3462"/>
    <w:rsid w:val="000E374F"/>
    <w:rsid w:val="000E3DF9"/>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A79"/>
    <w:rsid w:val="000E7C7D"/>
    <w:rsid w:val="000E7D41"/>
    <w:rsid w:val="000F0A55"/>
    <w:rsid w:val="000F0CB9"/>
    <w:rsid w:val="000F0EBB"/>
    <w:rsid w:val="000F0F01"/>
    <w:rsid w:val="000F1372"/>
    <w:rsid w:val="000F236E"/>
    <w:rsid w:val="000F271B"/>
    <w:rsid w:val="000F29B9"/>
    <w:rsid w:val="000F29CC"/>
    <w:rsid w:val="000F2AB5"/>
    <w:rsid w:val="000F2EB7"/>
    <w:rsid w:val="000F309C"/>
    <w:rsid w:val="000F427B"/>
    <w:rsid w:val="000F4400"/>
    <w:rsid w:val="000F44E4"/>
    <w:rsid w:val="000F4D15"/>
    <w:rsid w:val="000F5214"/>
    <w:rsid w:val="000F57A8"/>
    <w:rsid w:val="000F5B94"/>
    <w:rsid w:val="000F5C79"/>
    <w:rsid w:val="000F6363"/>
    <w:rsid w:val="000F6918"/>
    <w:rsid w:val="000F6D85"/>
    <w:rsid w:val="000F6F77"/>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457A"/>
    <w:rsid w:val="00105C3F"/>
    <w:rsid w:val="00105C41"/>
    <w:rsid w:val="00105D40"/>
    <w:rsid w:val="0010625D"/>
    <w:rsid w:val="00106B1F"/>
    <w:rsid w:val="00106EC0"/>
    <w:rsid w:val="00106FEA"/>
    <w:rsid w:val="001073AD"/>
    <w:rsid w:val="00107ABC"/>
    <w:rsid w:val="00107D20"/>
    <w:rsid w:val="00107FEF"/>
    <w:rsid w:val="00107FFB"/>
    <w:rsid w:val="00110088"/>
    <w:rsid w:val="00110A04"/>
    <w:rsid w:val="00110CB0"/>
    <w:rsid w:val="00110D5B"/>
    <w:rsid w:val="001113B5"/>
    <w:rsid w:val="001113C8"/>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4C03"/>
    <w:rsid w:val="00115CFF"/>
    <w:rsid w:val="00115D3E"/>
    <w:rsid w:val="00115ECD"/>
    <w:rsid w:val="00116101"/>
    <w:rsid w:val="00116628"/>
    <w:rsid w:val="00116D28"/>
    <w:rsid w:val="00116E93"/>
    <w:rsid w:val="001171A7"/>
    <w:rsid w:val="00117536"/>
    <w:rsid w:val="0011756B"/>
    <w:rsid w:val="001176B4"/>
    <w:rsid w:val="00117C7B"/>
    <w:rsid w:val="00117E18"/>
    <w:rsid w:val="001204F3"/>
    <w:rsid w:val="001207AE"/>
    <w:rsid w:val="0012338C"/>
    <w:rsid w:val="001233BE"/>
    <w:rsid w:val="001235D6"/>
    <w:rsid w:val="001238F1"/>
    <w:rsid w:val="001245DA"/>
    <w:rsid w:val="001248B6"/>
    <w:rsid w:val="00124A52"/>
    <w:rsid w:val="00124D74"/>
    <w:rsid w:val="00124DCA"/>
    <w:rsid w:val="001257F8"/>
    <w:rsid w:val="00125CED"/>
    <w:rsid w:val="00125D5E"/>
    <w:rsid w:val="00126164"/>
    <w:rsid w:val="001266B5"/>
    <w:rsid w:val="00127310"/>
    <w:rsid w:val="001276C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E05"/>
    <w:rsid w:val="0013777F"/>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5508B"/>
    <w:rsid w:val="00155C24"/>
    <w:rsid w:val="001600F5"/>
    <w:rsid w:val="00160F79"/>
    <w:rsid w:val="00161332"/>
    <w:rsid w:val="001619FB"/>
    <w:rsid w:val="00161F9E"/>
    <w:rsid w:val="00162620"/>
    <w:rsid w:val="001627EF"/>
    <w:rsid w:val="0016380C"/>
    <w:rsid w:val="00163CB3"/>
    <w:rsid w:val="00163CDB"/>
    <w:rsid w:val="00163F00"/>
    <w:rsid w:val="00164FF6"/>
    <w:rsid w:val="0016519E"/>
    <w:rsid w:val="0016526A"/>
    <w:rsid w:val="00165335"/>
    <w:rsid w:val="001658EB"/>
    <w:rsid w:val="00165F50"/>
    <w:rsid w:val="0016741D"/>
    <w:rsid w:val="00167B2F"/>
    <w:rsid w:val="00167B96"/>
    <w:rsid w:val="00170500"/>
    <w:rsid w:val="00170921"/>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5DBB"/>
    <w:rsid w:val="0017693F"/>
    <w:rsid w:val="00176ADB"/>
    <w:rsid w:val="00176D93"/>
    <w:rsid w:val="00177269"/>
    <w:rsid w:val="00177630"/>
    <w:rsid w:val="001776D0"/>
    <w:rsid w:val="00177785"/>
    <w:rsid w:val="001779E6"/>
    <w:rsid w:val="0018007E"/>
    <w:rsid w:val="0018034B"/>
    <w:rsid w:val="00180694"/>
    <w:rsid w:val="00180944"/>
    <w:rsid w:val="001814E9"/>
    <w:rsid w:val="0018297E"/>
    <w:rsid w:val="00182E93"/>
    <w:rsid w:val="00182ECE"/>
    <w:rsid w:val="00183046"/>
    <w:rsid w:val="001836EC"/>
    <w:rsid w:val="00183738"/>
    <w:rsid w:val="00183D0B"/>
    <w:rsid w:val="00183E34"/>
    <w:rsid w:val="00184124"/>
    <w:rsid w:val="0018469C"/>
    <w:rsid w:val="0018485D"/>
    <w:rsid w:val="00184873"/>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FD"/>
    <w:rsid w:val="001A2F0B"/>
    <w:rsid w:val="001A306B"/>
    <w:rsid w:val="001A33C6"/>
    <w:rsid w:val="001A3572"/>
    <w:rsid w:val="001A35DF"/>
    <w:rsid w:val="001A39B5"/>
    <w:rsid w:val="001A3F8F"/>
    <w:rsid w:val="001A4000"/>
    <w:rsid w:val="001A4C87"/>
    <w:rsid w:val="001A4C8C"/>
    <w:rsid w:val="001A510C"/>
    <w:rsid w:val="001A52D2"/>
    <w:rsid w:val="001A5557"/>
    <w:rsid w:val="001A5884"/>
    <w:rsid w:val="001A5894"/>
    <w:rsid w:val="001A72F3"/>
    <w:rsid w:val="001A7510"/>
    <w:rsid w:val="001A79E2"/>
    <w:rsid w:val="001A7B4B"/>
    <w:rsid w:val="001B0343"/>
    <w:rsid w:val="001B0A9F"/>
    <w:rsid w:val="001B0AE2"/>
    <w:rsid w:val="001B0D6C"/>
    <w:rsid w:val="001B12FE"/>
    <w:rsid w:val="001B132F"/>
    <w:rsid w:val="001B1446"/>
    <w:rsid w:val="001B171C"/>
    <w:rsid w:val="001B1F46"/>
    <w:rsid w:val="001B2975"/>
    <w:rsid w:val="001B3171"/>
    <w:rsid w:val="001B4283"/>
    <w:rsid w:val="001B441B"/>
    <w:rsid w:val="001B47AD"/>
    <w:rsid w:val="001B4856"/>
    <w:rsid w:val="001B490C"/>
    <w:rsid w:val="001B5073"/>
    <w:rsid w:val="001B5A2A"/>
    <w:rsid w:val="001B5DF4"/>
    <w:rsid w:val="001B5EE4"/>
    <w:rsid w:val="001B6537"/>
    <w:rsid w:val="001B6C04"/>
    <w:rsid w:val="001B6E89"/>
    <w:rsid w:val="001B7150"/>
    <w:rsid w:val="001B71F1"/>
    <w:rsid w:val="001B731D"/>
    <w:rsid w:val="001B7E14"/>
    <w:rsid w:val="001C036A"/>
    <w:rsid w:val="001C03F1"/>
    <w:rsid w:val="001C0439"/>
    <w:rsid w:val="001C0898"/>
    <w:rsid w:val="001C1360"/>
    <w:rsid w:val="001C141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4F46"/>
    <w:rsid w:val="001D5308"/>
    <w:rsid w:val="001D5340"/>
    <w:rsid w:val="001D5C85"/>
    <w:rsid w:val="001D602E"/>
    <w:rsid w:val="001D6487"/>
    <w:rsid w:val="001D681F"/>
    <w:rsid w:val="001D6900"/>
    <w:rsid w:val="001D6AA5"/>
    <w:rsid w:val="001D6B3E"/>
    <w:rsid w:val="001D6B6B"/>
    <w:rsid w:val="001D6CB1"/>
    <w:rsid w:val="001D76F8"/>
    <w:rsid w:val="001D777F"/>
    <w:rsid w:val="001D778E"/>
    <w:rsid w:val="001D7918"/>
    <w:rsid w:val="001D7CCF"/>
    <w:rsid w:val="001E07FA"/>
    <w:rsid w:val="001E08CF"/>
    <w:rsid w:val="001E145A"/>
    <w:rsid w:val="001E1580"/>
    <w:rsid w:val="001E1B51"/>
    <w:rsid w:val="001E1C44"/>
    <w:rsid w:val="001E207C"/>
    <w:rsid w:val="001E23E1"/>
    <w:rsid w:val="001E37A0"/>
    <w:rsid w:val="001E3C3D"/>
    <w:rsid w:val="001E3D22"/>
    <w:rsid w:val="001E3E3F"/>
    <w:rsid w:val="001E468B"/>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F02D5"/>
    <w:rsid w:val="001F02F0"/>
    <w:rsid w:val="001F0795"/>
    <w:rsid w:val="001F16AC"/>
    <w:rsid w:val="001F262E"/>
    <w:rsid w:val="001F2859"/>
    <w:rsid w:val="001F3224"/>
    <w:rsid w:val="001F3298"/>
    <w:rsid w:val="001F333B"/>
    <w:rsid w:val="001F3C6D"/>
    <w:rsid w:val="001F40BE"/>
    <w:rsid w:val="001F42C8"/>
    <w:rsid w:val="001F42D4"/>
    <w:rsid w:val="001F46B5"/>
    <w:rsid w:val="001F485C"/>
    <w:rsid w:val="001F49F1"/>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4F8"/>
    <w:rsid w:val="002036C6"/>
    <w:rsid w:val="002039C9"/>
    <w:rsid w:val="00204012"/>
    <w:rsid w:val="00204777"/>
    <w:rsid w:val="00204785"/>
    <w:rsid w:val="00204BE0"/>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0F3C"/>
    <w:rsid w:val="00211132"/>
    <w:rsid w:val="0021127F"/>
    <w:rsid w:val="00211621"/>
    <w:rsid w:val="002118D4"/>
    <w:rsid w:val="00211983"/>
    <w:rsid w:val="00211BC5"/>
    <w:rsid w:val="00211EA1"/>
    <w:rsid w:val="0021237D"/>
    <w:rsid w:val="00212BEB"/>
    <w:rsid w:val="002133D7"/>
    <w:rsid w:val="00213672"/>
    <w:rsid w:val="00213BAF"/>
    <w:rsid w:val="0021458E"/>
    <w:rsid w:val="002148FB"/>
    <w:rsid w:val="00214B6E"/>
    <w:rsid w:val="00214F27"/>
    <w:rsid w:val="00215EAA"/>
    <w:rsid w:val="00215F51"/>
    <w:rsid w:val="00216095"/>
    <w:rsid w:val="00216433"/>
    <w:rsid w:val="0021682F"/>
    <w:rsid w:val="00216843"/>
    <w:rsid w:val="002168BB"/>
    <w:rsid w:val="00216A15"/>
    <w:rsid w:val="0021702F"/>
    <w:rsid w:val="002171E5"/>
    <w:rsid w:val="0021747E"/>
    <w:rsid w:val="00217517"/>
    <w:rsid w:val="0021793A"/>
    <w:rsid w:val="00217A70"/>
    <w:rsid w:val="00217DEC"/>
    <w:rsid w:val="00217F1D"/>
    <w:rsid w:val="00217FEF"/>
    <w:rsid w:val="00220058"/>
    <w:rsid w:val="002202BC"/>
    <w:rsid w:val="00220F73"/>
    <w:rsid w:val="0022128D"/>
    <w:rsid w:val="00221A03"/>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1C2"/>
    <w:rsid w:val="00231270"/>
    <w:rsid w:val="00231456"/>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8F8"/>
    <w:rsid w:val="0024209B"/>
    <w:rsid w:val="00243667"/>
    <w:rsid w:val="002443BE"/>
    <w:rsid w:val="002444B0"/>
    <w:rsid w:val="00244757"/>
    <w:rsid w:val="00244DEC"/>
    <w:rsid w:val="002450CD"/>
    <w:rsid w:val="002452AD"/>
    <w:rsid w:val="00245324"/>
    <w:rsid w:val="00245800"/>
    <w:rsid w:val="00245AD3"/>
    <w:rsid w:val="00245D93"/>
    <w:rsid w:val="00245F88"/>
    <w:rsid w:val="00246466"/>
    <w:rsid w:val="00247735"/>
    <w:rsid w:val="00247888"/>
    <w:rsid w:val="00247BAE"/>
    <w:rsid w:val="00250846"/>
    <w:rsid w:val="00251171"/>
    <w:rsid w:val="00252075"/>
    <w:rsid w:val="0025263E"/>
    <w:rsid w:val="00252700"/>
    <w:rsid w:val="00252B74"/>
    <w:rsid w:val="00252D53"/>
    <w:rsid w:val="002534AC"/>
    <w:rsid w:val="0025492A"/>
    <w:rsid w:val="002549D1"/>
    <w:rsid w:val="00254A5B"/>
    <w:rsid w:val="00254B23"/>
    <w:rsid w:val="00254E54"/>
    <w:rsid w:val="002550B6"/>
    <w:rsid w:val="002551F4"/>
    <w:rsid w:val="00255773"/>
    <w:rsid w:val="00255935"/>
    <w:rsid w:val="00255CFC"/>
    <w:rsid w:val="00255D05"/>
    <w:rsid w:val="00256893"/>
    <w:rsid w:val="00256AC6"/>
    <w:rsid w:val="00257244"/>
    <w:rsid w:val="0025770D"/>
    <w:rsid w:val="00257823"/>
    <w:rsid w:val="00257E98"/>
    <w:rsid w:val="002602B3"/>
    <w:rsid w:val="00260696"/>
    <w:rsid w:val="0026098D"/>
    <w:rsid w:val="002609B1"/>
    <w:rsid w:val="00260AA8"/>
    <w:rsid w:val="00261E50"/>
    <w:rsid w:val="00262115"/>
    <w:rsid w:val="00262383"/>
    <w:rsid w:val="002624B7"/>
    <w:rsid w:val="00263195"/>
    <w:rsid w:val="002635FE"/>
    <w:rsid w:val="00263692"/>
    <w:rsid w:val="00263698"/>
    <w:rsid w:val="00263D46"/>
    <w:rsid w:val="0026489D"/>
    <w:rsid w:val="00265393"/>
    <w:rsid w:val="002658A1"/>
    <w:rsid w:val="00265980"/>
    <w:rsid w:val="002659F7"/>
    <w:rsid w:val="00265A78"/>
    <w:rsid w:val="0026602C"/>
    <w:rsid w:val="002669D5"/>
    <w:rsid w:val="002669E9"/>
    <w:rsid w:val="0026773C"/>
    <w:rsid w:val="00267E6E"/>
    <w:rsid w:val="002701E1"/>
    <w:rsid w:val="00270BDC"/>
    <w:rsid w:val="002711B7"/>
    <w:rsid w:val="00271493"/>
    <w:rsid w:val="002718BD"/>
    <w:rsid w:val="00271D56"/>
    <w:rsid w:val="00271EEA"/>
    <w:rsid w:val="002724D9"/>
    <w:rsid w:val="00272951"/>
    <w:rsid w:val="0027313D"/>
    <w:rsid w:val="002733BC"/>
    <w:rsid w:val="002739DF"/>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A39"/>
    <w:rsid w:val="00285278"/>
    <w:rsid w:val="0028535B"/>
    <w:rsid w:val="00285B0F"/>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B6D"/>
    <w:rsid w:val="00296CDC"/>
    <w:rsid w:val="002977F9"/>
    <w:rsid w:val="00297A01"/>
    <w:rsid w:val="00297A42"/>
    <w:rsid w:val="00297CF0"/>
    <w:rsid w:val="002A00A8"/>
    <w:rsid w:val="002A02E2"/>
    <w:rsid w:val="002A0344"/>
    <w:rsid w:val="002A0F39"/>
    <w:rsid w:val="002A13C9"/>
    <w:rsid w:val="002A16B2"/>
    <w:rsid w:val="002A1B3B"/>
    <w:rsid w:val="002A1F9B"/>
    <w:rsid w:val="002A200E"/>
    <w:rsid w:val="002A2083"/>
    <w:rsid w:val="002A219F"/>
    <w:rsid w:val="002A21B9"/>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A7D24"/>
    <w:rsid w:val="002B06D3"/>
    <w:rsid w:val="002B0FA2"/>
    <w:rsid w:val="002B1101"/>
    <w:rsid w:val="002B1141"/>
    <w:rsid w:val="002B186C"/>
    <w:rsid w:val="002B252F"/>
    <w:rsid w:val="002B393F"/>
    <w:rsid w:val="002B3A95"/>
    <w:rsid w:val="002B3C58"/>
    <w:rsid w:val="002B3D46"/>
    <w:rsid w:val="002B4035"/>
    <w:rsid w:val="002B40DC"/>
    <w:rsid w:val="002B4CD7"/>
    <w:rsid w:val="002B4D5D"/>
    <w:rsid w:val="002B595F"/>
    <w:rsid w:val="002B6036"/>
    <w:rsid w:val="002B6089"/>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397"/>
    <w:rsid w:val="002C282C"/>
    <w:rsid w:val="002C2C16"/>
    <w:rsid w:val="002C2F3A"/>
    <w:rsid w:val="002C351B"/>
    <w:rsid w:val="002C36C2"/>
    <w:rsid w:val="002C38FC"/>
    <w:rsid w:val="002C3A55"/>
    <w:rsid w:val="002C41E7"/>
    <w:rsid w:val="002C46A4"/>
    <w:rsid w:val="002C500E"/>
    <w:rsid w:val="002C502D"/>
    <w:rsid w:val="002C64AD"/>
    <w:rsid w:val="002C72DE"/>
    <w:rsid w:val="002C7537"/>
    <w:rsid w:val="002C7AC5"/>
    <w:rsid w:val="002C7D18"/>
    <w:rsid w:val="002C7D56"/>
    <w:rsid w:val="002D00A4"/>
    <w:rsid w:val="002D00ED"/>
    <w:rsid w:val="002D0988"/>
    <w:rsid w:val="002D17BF"/>
    <w:rsid w:val="002D2268"/>
    <w:rsid w:val="002D23D5"/>
    <w:rsid w:val="002D2867"/>
    <w:rsid w:val="002D31D6"/>
    <w:rsid w:val="002D365D"/>
    <w:rsid w:val="002D38C4"/>
    <w:rsid w:val="002D398F"/>
    <w:rsid w:val="002D3F4A"/>
    <w:rsid w:val="002D43F6"/>
    <w:rsid w:val="002D4496"/>
    <w:rsid w:val="002D4642"/>
    <w:rsid w:val="002D5277"/>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1D"/>
    <w:rsid w:val="002E418D"/>
    <w:rsid w:val="002E4BF2"/>
    <w:rsid w:val="002E50F1"/>
    <w:rsid w:val="002E53DF"/>
    <w:rsid w:val="002E54F8"/>
    <w:rsid w:val="002E57CF"/>
    <w:rsid w:val="002E5CCF"/>
    <w:rsid w:val="002E6DB3"/>
    <w:rsid w:val="002E74F1"/>
    <w:rsid w:val="002E7E8F"/>
    <w:rsid w:val="002F02AE"/>
    <w:rsid w:val="002F0347"/>
    <w:rsid w:val="002F0C0F"/>
    <w:rsid w:val="002F1DEE"/>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BA5"/>
    <w:rsid w:val="00300D67"/>
    <w:rsid w:val="0030166F"/>
    <w:rsid w:val="0030170B"/>
    <w:rsid w:val="00302A33"/>
    <w:rsid w:val="00302E68"/>
    <w:rsid w:val="00302F2D"/>
    <w:rsid w:val="00302F5C"/>
    <w:rsid w:val="0030351C"/>
    <w:rsid w:val="003037A7"/>
    <w:rsid w:val="00303A6E"/>
    <w:rsid w:val="0030425B"/>
    <w:rsid w:val="00304BA3"/>
    <w:rsid w:val="0030502F"/>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2D6"/>
    <w:rsid w:val="00312420"/>
    <w:rsid w:val="00312FF6"/>
    <w:rsid w:val="00313177"/>
    <w:rsid w:val="003132CB"/>
    <w:rsid w:val="00313831"/>
    <w:rsid w:val="00313E84"/>
    <w:rsid w:val="00314778"/>
    <w:rsid w:val="0031483E"/>
    <w:rsid w:val="00314971"/>
    <w:rsid w:val="00314C18"/>
    <w:rsid w:val="0031544C"/>
    <w:rsid w:val="00315D89"/>
    <w:rsid w:val="00316432"/>
    <w:rsid w:val="00317000"/>
    <w:rsid w:val="0031712C"/>
    <w:rsid w:val="0031748E"/>
    <w:rsid w:val="003178F4"/>
    <w:rsid w:val="00317E6E"/>
    <w:rsid w:val="00320F1A"/>
    <w:rsid w:val="0032146D"/>
    <w:rsid w:val="003214C6"/>
    <w:rsid w:val="0032169B"/>
    <w:rsid w:val="00321F0E"/>
    <w:rsid w:val="00322426"/>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16B"/>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7264"/>
    <w:rsid w:val="00337DC0"/>
    <w:rsid w:val="00337FDA"/>
    <w:rsid w:val="00341C99"/>
    <w:rsid w:val="00341DF9"/>
    <w:rsid w:val="00341E58"/>
    <w:rsid w:val="00342000"/>
    <w:rsid w:val="0034259C"/>
    <w:rsid w:val="00342623"/>
    <w:rsid w:val="0034290D"/>
    <w:rsid w:val="00343D55"/>
    <w:rsid w:val="003444DC"/>
    <w:rsid w:val="00344D30"/>
    <w:rsid w:val="00344E49"/>
    <w:rsid w:val="00344F72"/>
    <w:rsid w:val="00345202"/>
    <w:rsid w:val="0034562C"/>
    <w:rsid w:val="003456EF"/>
    <w:rsid w:val="003459D9"/>
    <w:rsid w:val="00345C89"/>
    <w:rsid w:val="003462D5"/>
    <w:rsid w:val="0034665D"/>
    <w:rsid w:val="00346C6F"/>
    <w:rsid w:val="00346D94"/>
    <w:rsid w:val="00347089"/>
    <w:rsid w:val="0034761C"/>
    <w:rsid w:val="00347D98"/>
    <w:rsid w:val="00350479"/>
    <w:rsid w:val="00351212"/>
    <w:rsid w:val="00351468"/>
    <w:rsid w:val="00351812"/>
    <w:rsid w:val="00352A4F"/>
    <w:rsid w:val="00353184"/>
    <w:rsid w:val="00353A6D"/>
    <w:rsid w:val="00354DE2"/>
    <w:rsid w:val="00354E0C"/>
    <w:rsid w:val="00354F0D"/>
    <w:rsid w:val="003550D8"/>
    <w:rsid w:val="00355B78"/>
    <w:rsid w:val="00355CE6"/>
    <w:rsid w:val="0035632A"/>
    <w:rsid w:val="003566B8"/>
    <w:rsid w:val="003567E6"/>
    <w:rsid w:val="00356841"/>
    <w:rsid w:val="00356B9A"/>
    <w:rsid w:val="00356EE5"/>
    <w:rsid w:val="00357392"/>
    <w:rsid w:val="00357B30"/>
    <w:rsid w:val="00357C52"/>
    <w:rsid w:val="00357C60"/>
    <w:rsid w:val="00357D34"/>
    <w:rsid w:val="00357E17"/>
    <w:rsid w:val="003601A9"/>
    <w:rsid w:val="003607EF"/>
    <w:rsid w:val="00360BFD"/>
    <w:rsid w:val="0036116E"/>
    <w:rsid w:val="003617AA"/>
    <w:rsid w:val="00361A43"/>
    <w:rsid w:val="00363492"/>
    <w:rsid w:val="00364648"/>
    <w:rsid w:val="003652BC"/>
    <w:rsid w:val="00365499"/>
    <w:rsid w:val="00365ACB"/>
    <w:rsid w:val="00365BEF"/>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5FF"/>
    <w:rsid w:val="0037261E"/>
    <w:rsid w:val="003728FC"/>
    <w:rsid w:val="00372A39"/>
    <w:rsid w:val="00372D41"/>
    <w:rsid w:val="00372E7A"/>
    <w:rsid w:val="00373458"/>
    <w:rsid w:val="0037422F"/>
    <w:rsid w:val="003747B7"/>
    <w:rsid w:val="00374901"/>
    <w:rsid w:val="00374AB4"/>
    <w:rsid w:val="00375EF3"/>
    <w:rsid w:val="00375FF6"/>
    <w:rsid w:val="00376131"/>
    <w:rsid w:val="003763B0"/>
    <w:rsid w:val="00376D76"/>
    <w:rsid w:val="0037726E"/>
    <w:rsid w:val="0037738D"/>
    <w:rsid w:val="003774B2"/>
    <w:rsid w:val="003775A0"/>
    <w:rsid w:val="00377966"/>
    <w:rsid w:val="00377B3F"/>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73D"/>
    <w:rsid w:val="003A18AF"/>
    <w:rsid w:val="003A1A02"/>
    <w:rsid w:val="003A1C9F"/>
    <w:rsid w:val="003A1F70"/>
    <w:rsid w:val="003A207D"/>
    <w:rsid w:val="003A214E"/>
    <w:rsid w:val="003A25F0"/>
    <w:rsid w:val="003A264F"/>
    <w:rsid w:val="003A2CA4"/>
    <w:rsid w:val="003A36E2"/>
    <w:rsid w:val="003A374D"/>
    <w:rsid w:val="003A3A6A"/>
    <w:rsid w:val="003A3BE6"/>
    <w:rsid w:val="003A3DB0"/>
    <w:rsid w:val="003A40C8"/>
    <w:rsid w:val="003A433A"/>
    <w:rsid w:val="003A4378"/>
    <w:rsid w:val="003A462B"/>
    <w:rsid w:val="003A4F96"/>
    <w:rsid w:val="003A568D"/>
    <w:rsid w:val="003A56D7"/>
    <w:rsid w:val="003A5722"/>
    <w:rsid w:val="003A576A"/>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1E01"/>
    <w:rsid w:val="003B20AE"/>
    <w:rsid w:val="003B27C6"/>
    <w:rsid w:val="003B2B51"/>
    <w:rsid w:val="003B30B0"/>
    <w:rsid w:val="003B389F"/>
    <w:rsid w:val="003B399A"/>
    <w:rsid w:val="003B3FBD"/>
    <w:rsid w:val="003B4139"/>
    <w:rsid w:val="003B52EB"/>
    <w:rsid w:val="003B5C57"/>
    <w:rsid w:val="003B6497"/>
    <w:rsid w:val="003B6512"/>
    <w:rsid w:val="003B76DF"/>
    <w:rsid w:val="003B7935"/>
    <w:rsid w:val="003B7A5F"/>
    <w:rsid w:val="003B7AA0"/>
    <w:rsid w:val="003B7B18"/>
    <w:rsid w:val="003C0115"/>
    <w:rsid w:val="003C01D8"/>
    <w:rsid w:val="003C03E9"/>
    <w:rsid w:val="003C0512"/>
    <w:rsid w:val="003C0643"/>
    <w:rsid w:val="003C0DB0"/>
    <w:rsid w:val="003C0DFB"/>
    <w:rsid w:val="003C2B75"/>
    <w:rsid w:val="003C2DCE"/>
    <w:rsid w:val="003C2FD9"/>
    <w:rsid w:val="003C320D"/>
    <w:rsid w:val="003C3414"/>
    <w:rsid w:val="003C3676"/>
    <w:rsid w:val="003C414B"/>
    <w:rsid w:val="003C474E"/>
    <w:rsid w:val="003C4945"/>
    <w:rsid w:val="003C4C56"/>
    <w:rsid w:val="003C51E4"/>
    <w:rsid w:val="003C5B0E"/>
    <w:rsid w:val="003C6C00"/>
    <w:rsid w:val="003C6E3D"/>
    <w:rsid w:val="003C6EC7"/>
    <w:rsid w:val="003C748D"/>
    <w:rsid w:val="003C7640"/>
    <w:rsid w:val="003C7B67"/>
    <w:rsid w:val="003D080A"/>
    <w:rsid w:val="003D09F2"/>
    <w:rsid w:val="003D0D7B"/>
    <w:rsid w:val="003D1002"/>
    <w:rsid w:val="003D1C16"/>
    <w:rsid w:val="003D1E4B"/>
    <w:rsid w:val="003D259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701"/>
    <w:rsid w:val="003D77C3"/>
    <w:rsid w:val="003D7C31"/>
    <w:rsid w:val="003D7CB1"/>
    <w:rsid w:val="003E02CA"/>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610"/>
    <w:rsid w:val="003E678D"/>
    <w:rsid w:val="003E685C"/>
    <w:rsid w:val="003E692E"/>
    <w:rsid w:val="003E6D3D"/>
    <w:rsid w:val="003E6D6C"/>
    <w:rsid w:val="003E6DCF"/>
    <w:rsid w:val="003E6F95"/>
    <w:rsid w:val="003E7354"/>
    <w:rsid w:val="003E74B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454"/>
    <w:rsid w:val="003F6F52"/>
    <w:rsid w:val="003F728E"/>
    <w:rsid w:val="003F72D5"/>
    <w:rsid w:val="003F7313"/>
    <w:rsid w:val="003F7BCA"/>
    <w:rsid w:val="003F7C79"/>
    <w:rsid w:val="00400031"/>
    <w:rsid w:val="00400273"/>
    <w:rsid w:val="0040032E"/>
    <w:rsid w:val="00400E11"/>
    <w:rsid w:val="0040135F"/>
    <w:rsid w:val="0040166A"/>
    <w:rsid w:val="0040189A"/>
    <w:rsid w:val="004019CF"/>
    <w:rsid w:val="00401CFF"/>
    <w:rsid w:val="00402777"/>
    <w:rsid w:val="004028E0"/>
    <w:rsid w:val="00404059"/>
    <w:rsid w:val="004048D6"/>
    <w:rsid w:val="00404B70"/>
    <w:rsid w:val="0040516E"/>
    <w:rsid w:val="004053A0"/>
    <w:rsid w:val="00405498"/>
    <w:rsid w:val="00405A6B"/>
    <w:rsid w:val="004064EF"/>
    <w:rsid w:val="00406917"/>
    <w:rsid w:val="00406BD4"/>
    <w:rsid w:val="00406D9A"/>
    <w:rsid w:val="0040712E"/>
    <w:rsid w:val="00407800"/>
    <w:rsid w:val="004078FD"/>
    <w:rsid w:val="00407A4E"/>
    <w:rsid w:val="00407FD4"/>
    <w:rsid w:val="004102A7"/>
    <w:rsid w:val="00410384"/>
    <w:rsid w:val="004104F3"/>
    <w:rsid w:val="00410BB2"/>
    <w:rsid w:val="00411428"/>
    <w:rsid w:val="004114BC"/>
    <w:rsid w:val="004118A5"/>
    <w:rsid w:val="004119E5"/>
    <w:rsid w:val="00411E70"/>
    <w:rsid w:val="0041210A"/>
    <w:rsid w:val="00412C04"/>
    <w:rsid w:val="00413557"/>
    <w:rsid w:val="00413C3D"/>
    <w:rsid w:val="00413CE0"/>
    <w:rsid w:val="00414974"/>
    <w:rsid w:val="00414F17"/>
    <w:rsid w:val="00415E71"/>
    <w:rsid w:val="00416BC4"/>
    <w:rsid w:val="00416EBE"/>
    <w:rsid w:val="004170A4"/>
    <w:rsid w:val="004170B0"/>
    <w:rsid w:val="0041755F"/>
    <w:rsid w:val="00417BA2"/>
    <w:rsid w:val="00417C3E"/>
    <w:rsid w:val="0042052F"/>
    <w:rsid w:val="0042069D"/>
    <w:rsid w:val="00420B5D"/>
    <w:rsid w:val="00422075"/>
    <w:rsid w:val="004230EC"/>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7C2"/>
    <w:rsid w:val="00444981"/>
    <w:rsid w:val="004449D6"/>
    <w:rsid w:val="00444C5A"/>
    <w:rsid w:val="00444CB2"/>
    <w:rsid w:val="004455DA"/>
    <w:rsid w:val="00446582"/>
    <w:rsid w:val="004466D0"/>
    <w:rsid w:val="00446AC9"/>
    <w:rsid w:val="00446EDB"/>
    <w:rsid w:val="00447271"/>
    <w:rsid w:val="004473F5"/>
    <w:rsid w:val="0044794C"/>
    <w:rsid w:val="00447AE3"/>
    <w:rsid w:val="00447DC7"/>
    <w:rsid w:val="00447EDB"/>
    <w:rsid w:val="00450098"/>
    <w:rsid w:val="004501AC"/>
    <w:rsid w:val="0045069C"/>
    <w:rsid w:val="004506C7"/>
    <w:rsid w:val="004509EA"/>
    <w:rsid w:val="00450B30"/>
    <w:rsid w:val="00450CB3"/>
    <w:rsid w:val="00450CE3"/>
    <w:rsid w:val="00451619"/>
    <w:rsid w:val="004518C0"/>
    <w:rsid w:val="0045207A"/>
    <w:rsid w:val="004520EB"/>
    <w:rsid w:val="004524E8"/>
    <w:rsid w:val="004524F6"/>
    <w:rsid w:val="004529BC"/>
    <w:rsid w:val="00452BFA"/>
    <w:rsid w:val="004533A9"/>
    <w:rsid w:val="00453764"/>
    <w:rsid w:val="00453F8E"/>
    <w:rsid w:val="00454316"/>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A25"/>
    <w:rsid w:val="00461B40"/>
    <w:rsid w:val="00461BF3"/>
    <w:rsid w:val="00462034"/>
    <w:rsid w:val="00462295"/>
    <w:rsid w:val="00462363"/>
    <w:rsid w:val="00462432"/>
    <w:rsid w:val="00462631"/>
    <w:rsid w:val="0046277C"/>
    <w:rsid w:val="0046320D"/>
    <w:rsid w:val="00463607"/>
    <w:rsid w:val="00463B16"/>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0DF"/>
    <w:rsid w:val="0047330C"/>
    <w:rsid w:val="00473424"/>
    <w:rsid w:val="004739B1"/>
    <w:rsid w:val="00473E2E"/>
    <w:rsid w:val="004742EC"/>
    <w:rsid w:val="004744E7"/>
    <w:rsid w:val="004745B9"/>
    <w:rsid w:val="00474966"/>
    <w:rsid w:val="00474AC5"/>
    <w:rsid w:val="00474C55"/>
    <w:rsid w:val="00475442"/>
    <w:rsid w:val="004759B3"/>
    <w:rsid w:val="00475B6B"/>
    <w:rsid w:val="00475C70"/>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0EDA"/>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02C"/>
    <w:rsid w:val="004902B1"/>
    <w:rsid w:val="00490406"/>
    <w:rsid w:val="004911E7"/>
    <w:rsid w:val="00491F8D"/>
    <w:rsid w:val="00491FD6"/>
    <w:rsid w:val="0049204A"/>
    <w:rsid w:val="00492357"/>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4DB6"/>
    <w:rsid w:val="00495D01"/>
    <w:rsid w:val="0049630E"/>
    <w:rsid w:val="004968C4"/>
    <w:rsid w:val="004A0108"/>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3FA"/>
    <w:rsid w:val="004A7478"/>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ADF"/>
    <w:rsid w:val="004B5B02"/>
    <w:rsid w:val="004B5B04"/>
    <w:rsid w:val="004B5BC3"/>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47"/>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248"/>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573"/>
    <w:rsid w:val="004F47CA"/>
    <w:rsid w:val="004F4BEC"/>
    <w:rsid w:val="004F4C6B"/>
    <w:rsid w:val="004F5936"/>
    <w:rsid w:val="004F5B1F"/>
    <w:rsid w:val="004F600A"/>
    <w:rsid w:val="004F6077"/>
    <w:rsid w:val="004F6B48"/>
    <w:rsid w:val="004F6B63"/>
    <w:rsid w:val="004F6C68"/>
    <w:rsid w:val="004F6F48"/>
    <w:rsid w:val="00500004"/>
    <w:rsid w:val="005002EF"/>
    <w:rsid w:val="0050031D"/>
    <w:rsid w:val="00500853"/>
    <w:rsid w:val="00500A67"/>
    <w:rsid w:val="00503219"/>
    <w:rsid w:val="00503B41"/>
    <w:rsid w:val="00503C05"/>
    <w:rsid w:val="00504BA5"/>
    <w:rsid w:val="00505025"/>
    <w:rsid w:val="00505253"/>
    <w:rsid w:val="005057C1"/>
    <w:rsid w:val="005059FE"/>
    <w:rsid w:val="00505EA4"/>
    <w:rsid w:val="0050620E"/>
    <w:rsid w:val="005062EF"/>
    <w:rsid w:val="005064D8"/>
    <w:rsid w:val="00506E59"/>
    <w:rsid w:val="00506E5C"/>
    <w:rsid w:val="00507013"/>
    <w:rsid w:val="005074EA"/>
    <w:rsid w:val="00507C15"/>
    <w:rsid w:val="00507C53"/>
    <w:rsid w:val="00507F5F"/>
    <w:rsid w:val="00510490"/>
    <w:rsid w:val="005105FD"/>
    <w:rsid w:val="005108C3"/>
    <w:rsid w:val="005109DB"/>
    <w:rsid w:val="00511011"/>
    <w:rsid w:val="00511166"/>
    <w:rsid w:val="0051162B"/>
    <w:rsid w:val="005116B1"/>
    <w:rsid w:val="005117BF"/>
    <w:rsid w:val="00511FC6"/>
    <w:rsid w:val="00512470"/>
    <w:rsid w:val="0051296D"/>
    <w:rsid w:val="00512B3B"/>
    <w:rsid w:val="00512D8C"/>
    <w:rsid w:val="00512FCE"/>
    <w:rsid w:val="00513412"/>
    <w:rsid w:val="005134A6"/>
    <w:rsid w:val="0051366F"/>
    <w:rsid w:val="0051376C"/>
    <w:rsid w:val="005138C1"/>
    <w:rsid w:val="00513B07"/>
    <w:rsid w:val="00514A84"/>
    <w:rsid w:val="00514DEA"/>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91A"/>
    <w:rsid w:val="00521FB1"/>
    <w:rsid w:val="005220F2"/>
    <w:rsid w:val="00522DCF"/>
    <w:rsid w:val="00522F69"/>
    <w:rsid w:val="00522FAC"/>
    <w:rsid w:val="0052382A"/>
    <w:rsid w:val="00523BD5"/>
    <w:rsid w:val="00523F29"/>
    <w:rsid w:val="005240C0"/>
    <w:rsid w:val="00524356"/>
    <w:rsid w:val="00524488"/>
    <w:rsid w:val="00524A7D"/>
    <w:rsid w:val="00525362"/>
    <w:rsid w:val="00525732"/>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975"/>
    <w:rsid w:val="005339F5"/>
    <w:rsid w:val="00533A35"/>
    <w:rsid w:val="00533A41"/>
    <w:rsid w:val="0053417C"/>
    <w:rsid w:val="00534D4B"/>
    <w:rsid w:val="00534E1C"/>
    <w:rsid w:val="00534FBE"/>
    <w:rsid w:val="00535204"/>
    <w:rsid w:val="00535335"/>
    <w:rsid w:val="0053557F"/>
    <w:rsid w:val="005359B9"/>
    <w:rsid w:val="00536484"/>
    <w:rsid w:val="005366E2"/>
    <w:rsid w:val="00536B7D"/>
    <w:rsid w:val="00536F81"/>
    <w:rsid w:val="00537536"/>
    <w:rsid w:val="0053789B"/>
    <w:rsid w:val="00537C58"/>
    <w:rsid w:val="00537E16"/>
    <w:rsid w:val="00540A85"/>
    <w:rsid w:val="00541742"/>
    <w:rsid w:val="0054198F"/>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0"/>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2364"/>
    <w:rsid w:val="0055365B"/>
    <w:rsid w:val="005539D4"/>
    <w:rsid w:val="005542B1"/>
    <w:rsid w:val="00554351"/>
    <w:rsid w:val="0055437A"/>
    <w:rsid w:val="00554693"/>
    <w:rsid w:val="005548E6"/>
    <w:rsid w:val="00554BB0"/>
    <w:rsid w:val="00554F3C"/>
    <w:rsid w:val="00555CA9"/>
    <w:rsid w:val="00556098"/>
    <w:rsid w:val="005566EA"/>
    <w:rsid w:val="005569AE"/>
    <w:rsid w:val="005569F9"/>
    <w:rsid w:val="00556D31"/>
    <w:rsid w:val="00556F78"/>
    <w:rsid w:val="005574C6"/>
    <w:rsid w:val="00557854"/>
    <w:rsid w:val="00557C8E"/>
    <w:rsid w:val="00557F0D"/>
    <w:rsid w:val="00560153"/>
    <w:rsid w:val="005602D1"/>
    <w:rsid w:val="00560BD6"/>
    <w:rsid w:val="005615C9"/>
    <w:rsid w:val="005618CA"/>
    <w:rsid w:val="00561B83"/>
    <w:rsid w:val="00561D01"/>
    <w:rsid w:val="00561EA9"/>
    <w:rsid w:val="005638BF"/>
    <w:rsid w:val="00563AD8"/>
    <w:rsid w:val="00563DD5"/>
    <w:rsid w:val="00563F93"/>
    <w:rsid w:val="005642DF"/>
    <w:rsid w:val="00564395"/>
    <w:rsid w:val="00564953"/>
    <w:rsid w:val="005653B6"/>
    <w:rsid w:val="00565B3C"/>
    <w:rsid w:val="00565D6F"/>
    <w:rsid w:val="00565E83"/>
    <w:rsid w:val="00566480"/>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2B90"/>
    <w:rsid w:val="00573244"/>
    <w:rsid w:val="00573472"/>
    <w:rsid w:val="00573717"/>
    <w:rsid w:val="00573A6C"/>
    <w:rsid w:val="0057509D"/>
    <w:rsid w:val="005755B1"/>
    <w:rsid w:val="005755D4"/>
    <w:rsid w:val="00575F36"/>
    <w:rsid w:val="00576A2C"/>
    <w:rsid w:val="005773E7"/>
    <w:rsid w:val="005773F5"/>
    <w:rsid w:val="00577776"/>
    <w:rsid w:val="0057799C"/>
    <w:rsid w:val="005801FC"/>
    <w:rsid w:val="0058049E"/>
    <w:rsid w:val="00580708"/>
    <w:rsid w:val="00580C66"/>
    <w:rsid w:val="00580D64"/>
    <w:rsid w:val="005812BC"/>
    <w:rsid w:val="00581705"/>
    <w:rsid w:val="00581767"/>
    <w:rsid w:val="00581B81"/>
    <w:rsid w:val="00581DFF"/>
    <w:rsid w:val="00582AC9"/>
    <w:rsid w:val="0058329C"/>
    <w:rsid w:val="005832CD"/>
    <w:rsid w:val="00583450"/>
    <w:rsid w:val="00583B90"/>
    <w:rsid w:val="00583C64"/>
    <w:rsid w:val="00583CDE"/>
    <w:rsid w:val="00584244"/>
    <w:rsid w:val="005846BD"/>
    <w:rsid w:val="00584702"/>
    <w:rsid w:val="00584B1E"/>
    <w:rsid w:val="00584C31"/>
    <w:rsid w:val="00584FC2"/>
    <w:rsid w:val="00585D98"/>
    <w:rsid w:val="00586489"/>
    <w:rsid w:val="00586874"/>
    <w:rsid w:val="00586B93"/>
    <w:rsid w:val="00586DAD"/>
    <w:rsid w:val="00587275"/>
    <w:rsid w:val="00587710"/>
    <w:rsid w:val="005879C6"/>
    <w:rsid w:val="00587F09"/>
    <w:rsid w:val="0059005A"/>
    <w:rsid w:val="00590845"/>
    <w:rsid w:val="0059094D"/>
    <w:rsid w:val="00590B5A"/>
    <w:rsid w:val="005917D5"/>
    <w:rsid w:val="00591968"/>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ABA"/>
    <w:rsid w:val="005971DE"/>
    <w:rsid w:val="005974D7"/>
    <w:rsid w:val="00597AAC"/>
    <w:rsid w:val="00597E8F"/>
    <w:rsid w:val="005A0533"/>
    <w:rsid w:val="005A0659"/>
    <w:rsid w:val="005A09F5"/>
    <w:rsid w:val="005A141E"/>
    <w:rsid w:val="005A20D0"/>
    <w:rsid w:val="005A20F8"/>
    <w:rsid w:val="005A270E"/>
    <w:rsid w:val="005A2F43"/>
    <w:rsid w:val="005A3047"/>
    <w:rsid w:val="005A311B"/>
    <w:rsid w:val="005A33E7"/>
    <w:rsid w:val="005A3736"/>
    <w:rsid w:val="005A38B0"/>
    <w:rsid w:val="005A3A14"/>
    <w:rsid w:val="005A405E"/>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A15"/>
    <w:rsid w:val="005B5B61"/>
    <w:rsid w:val="005B5F8A"/>
    <w:rsid w:val="005B640A"/>
    <w:rsid w:val="005B64F6"/>
    <w:rsid w:val="005B6742"/>
    <w:rsid w:val="005B7605"/>
    <w:rsid w:val="005B7798"/>
    <w:rsid w:val="005B7CA0"/>
    <w:rsid w:val="005C009C"/>
    <w:rsid w:val="005C0188"/>
    <w:rsid w:val="005C0191"/>
    <w:rsid w:val="005C0202"/>
    <w:rsid w:val="005C0242"/>
    <w:rsid w:val="005C0374"/>
    <w:rsid w:val="005C0472"/>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1E8"/>
    <w:rsid w:val="005C739D"/>
    <w:rsid w:val="005C76CC"/>
    <w:rsid w:val="005C7DB4"/>
    <w:rsid w:val="005D0241"/>
    <w:rsid w:val="005D0485"/>
    <w:rsid w:val="005D08FB"/>
    <w:rsid w:val="005D0D0B"/>
    <w:rsid w:val="005D0F40"/>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463"/>
    <w:rsid w:val="005D77DA"/>
    <w:rsid w:val="005D7B26"/>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4F7"/>
    <w:rsid w:val="005E459F"/>
    <w:rsid w:val="005E5028"/>
    <w:rsid w:val="005E60C8"/>
    <w:rsid w:val="005E6128"/>
    <w:rsid w:val="005E6206"/>
    <w:rsid w:val="005E6352"/>
    <w:rsid w:val="005E64DA"/>
    <w:rsid w:val="005E661E"/>
    <w:rsid w:val="005E68C2"/>
    <w:rsid w:val="005E6F54"/>
    <w:rsid w:val="005E6FC8"/>
    <w:rsid w:val="005E7469"/>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4EA6"/>
    <w:rsid w:val="005F5485"/>
    <w:rsid w:val="005F617C"/>
    <w:rsid w:val="005F6263"/>
    <w:rsid w:val="005F665D"/>
    <w:rsid w:val="005F6C76"/>
    <w:rsid w:val="005F73FB"/>
    <w:rsid w:val="00600515"/>
    <w:rsid w:val="00600AB7"/>
    <w:rsid w:val="00600FC1"/>
    <w:rsid w:val="00601389"/>
    <w:rsid w:val="00601D69"/>
    <w:rsid w:val="0060200E"/>
    <w:rsid w:val="006029FD"/>
    <w:rsid w:val="00603215"/>
    <w:rsid w:val="0060339B"/>
    <w:rsid w:val="00603D58"/>
    <w:rsid w:val="006043BC"/>
    <w:rsid w:val="00604601"/>
    <w:rsid w:val="0060478B"/>
    <w:rsid w:val="00604819"/>
    <w:rsid w:val="00604D17"/>
    <w:rsid w:val="00605336"/>
    <w:rsid w:val="00605C8B"/>
    <w:rsid w:val="00606C0D"/>
    <w:rsid w:val="0060793C"/>
    <w:rsid w:val="00607CE5"/>
    <w:rsid w:val="00610006"/>
    <w:rsid w:val="006108DB"/>
    <w:rsid w:val="00610B42"/>
    <w:rsid w:val="00610BCC"/>
    <w:rsid w:val="0061143D"/>
    <w:rsid w:val="006116BB"/>
    <w:rsid w:val="00612109"/>
    <w:rsid w:val="006125BC"/>
    <w:rsid w:val="00612B74"/>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577D"/>
    <w:rsid w:val="006166AE"/>
    <w:rsid w:val="00616826"/>
    <w:rsid w:val="00616C02"/>
    <w:rsid w:val="00617172"/>
    <w:rsid w:val="0061728C"/>
    <w:rsid w:val="0061775A"/>
    <w:rsid w:val="00620304"/>
    <w:rsid w:val="00620326"/>
    <w:rsid w:val="00620A08"/>
    <w:rsid w:val="00620F81"/>
    <w:rsid w:val="00621BD3"/>
    <w:rsid w:val="00621FC6"/>
    <w:rsid w:val="00621FFF"/>
    <w:rsid w:val="00622254"/>
    <w:rsid w:val="0062237D"/>
    <w:rsid w:val="00622FD5"/>
    <w:rsid w:val="00623BC8"/>
    <w:rsid w:val="00623CD4"/>
    <w:rsid w:val="0062472B"/>
    <w:rsid w:val="00624808"/>
    <w:rsid w:val="00624A86"/>
    <w:rsid w:val="00624DB4"/>
    <w:rsid w:val="006257F6"/>
    <w:rsid w:val="006266ED"/>
    <w:rsid w:val="00626B42"/>
    <w:rsid w:val="00626CB5"/>
    <w:rsid w:val="00626CB6"/>
    <w:rsid w:val="006271BD"/>
    <w:rsid w:val="00627347"/>
    <w:rsid w:val="0062734B"/>
    <w:rsid w:val="00627907"/>
    <w:rsid w:val="00627B0B"/>
    <w:rsid w:val="00630322"/>
    <w:rsid w:val="006305A4"/>
    <w:rsid w:val="0063069B"/>
    <w:rsid w:val="006306B3"/>
    <w:rsid w:val="00630CA0"/>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61DF"/>
    <w:rsid w:val="00647B22"/>
    <w:rsid w:val="00647B29"/>
    <w:rsid w:val="00647B37"/>
    <w:rsid w:val="00647E61"/>
    <w:rsid w:val="006507CD"/>
    <w:rsid w:val="006507E8"/>
    <w:rsid w:val="00650A54"/>
    <w:rsid w:val="00651538"/>
    <w:rsid w:val="006517FC"/>
    <w:rsid w:val="00651E56"/>
    <w:rsid w:val="0065213D"/>
    <w:rsid w:val="00652157"/>
    <w:rsid w:val="0065250B"/>
    <w:rsid w:val="00652CA8"/>
    <w:rsid w:val="00653422"/>
    <w:rsid w:val="006539B5"/>
    <w:rsid w:val="00653B48"/>
    <w:rsid w:val="00653DE3"/>
    <w:rsid w:val="00654831"/>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5AB3"/>
    <w:rsid w:val="00686B76"/>
    <w:rsid w:val="006872C7"/>
    <w:rsid w:val="006873AF"/>
    <w:rsid w:val="006879A7"/>
    <w:rsid w:val="00687B0B"/>
    <w:rsid w:val="00687C24"/>
    <w:rsid w:val="00690C30"/>
    <w:rsid w:val="00691116"/>
    <w:rsid w:val="00691BEA"/>
    <w:rsid w:val="00691D20"/>
    <w:rsid w:val="006924A4"/>
    <w:rsid w:val="0069252E"/>
    <w:rsid w:val="0069315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97C84"/>
    <w:rsid w:val="006A045B"/>
    <w:rsid w:val="006A0569"/>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A09"/>
    <w:rsid w:val="006B0ACF"/>
    <w:rsid w:val="006B0DDD"/>
    <w:rsid w:val="006B122E"/>
    <w:rsid w:val="006B13E4"/>
    <w:rsid w:val="006B144A"/>
    <w:rsid w:val="006B1E75"/>
    <w:rsid w:val="006B27E0"/>
    <w:rsid w:val="006B2B46"/>
    <w:rsid w:val="006B2E02"/>
    <w:rsid w:val="006B3A0E"/>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6E"/>
    <w:rsid w:val="006C532A"/>
    <w:rsid w:val="006C5A7D"/>
    <w:rsid w:val="006C5F1B"/>
    <w:rsid w:val="006C6CE3"/>
    <w:rsid w:val="006C6EF6"/>
    <w:rsid w:val="006D028A"/>
    <w:rsid w:val="006D07C3"/>
    <w:rsid w:val="006D0D23"/>
    <w:rsid w:val="006D1097"/>
    <w:rsid w:val="006D11DE"/>
    <w:rsid w:val="006D1249"/>
    <w:rsid w:val="006D1AC4"/>
    <w:rsid w:val="006D1F79"/>
    <w:rsid w:val="006D20A8"/>
    <w:rsid w:val="006D258E"/>
    <w:rsid w:val="006D26C2"/>
    <w:rsid w:val="006D2918"/>
    <w:rsid w:val="006D2FD7"/>
    <w:rsid w:val="006D30F2"/>
    <w:rsid w:val="006D339E"/>
    <w:rsid w:val="006D34CE"/>
    <w:rsid w:val="006D3AC4"/>
    <w:rsid w:val="006D4275"/>
    <w:rsid w:val="006D429E"/>
    <w:rsid w:val="006D4745"/>
    <w:rsid w:val="006D481F"/>
    <w:rsid w:val="006D4B79"/>
    <w:rsid w:val="006D4BAA"/>
    <w:rsid w:val="006D4C18"/>
    <w:rsid w:val="006D4D4E"/>
    <w:rsid w:val="006D4FFA"/>
    <w:rsid w:val="006D52A0"/>
    <w:rsid w:val="006D52BC"/>
    <w:rsid w:val="006D5429"/>
    <w:rsid w:val="006D5467"/>
    <w:rsid w:val="006D54C4"/>
    <w:rsid w:val="006D55C1"/>
    <w:rsid w:val="006D567D"/>
    <w:rsid w:val="006D5F31"/>
    <w:rsid w:val="006D60FB"/>
    <w:rsid w:val="006D70B1"/>
    <w:rsid w:val="006E0577"/>
    <w:rsid w:val="006E1777"/>
    <w:rsid w:val="006E1B3B"/>
    <w:rsid w:val="006E2174"/>
    <w:rsid w:val="006E2264"/>
    <w:rsid w:val="006E2343"/>
    <w:rsid w:val="006E295D"/>
    <w:rsid w:val="006E2B42"/>
    <w:rsid w:val="006E302D"/>
    <w:rsid w:val="006E31B9"/>
    <w:rsid w:val="006E3679"/>
    <w:rsid w:val="006E37AD"/>
    <w:rsid w:val="006E3DBB"/>
    <w:rsid w:val="006E468F"/>
    <w:rsid w:val="006E4FA4"/>
    <w:rsid w:val="006E52C4"/>
    <w:rsid w:val="006E6076"/>
    <w:rsid w:val="006E7402"/>
    <w:rsid w:val="006E7DC7"/>
    <w:rsid w:val="006F00F7"/>
    <w:rsid w:val="006F0146"/>
    <w:rsid w:val="006F0424"/>
    <w:rsid w:val="006F045E"/>
    <w:rsid w:val="006F06A3"/>
    <w:rsid w:val="006F0E09"/>
    <w:rsid w:val="006F122D"/>
    <w:rsid w:val="006F12CB"/>
    <w:rsid w:val="006F1694"/>
    <w:rsid w:val="006F1731"/>
    <w:rsid w:val="006F178D"/>
    <w:rsid w:val="006F1B53"/>
    <w:rsid w:val="006F1BA9"/>
    <w:rsid w:val="006F1E3F"/>
    <w:rsid w:val="006F1F94"/>
    <w:rsid w:val="006F238C"/>
    <w:rsid w:val="006F262A"/>
    <w:rsid w:val="006F2A79"/>
    <w:rsid w:val="006F2B62"/>
    <w:rsid w:val="006F3422"/>
    <w:rsid w:val="006F4224"/>
    <w:rsid w:val="006F46E4"/>
    <w:rsid w:val="006F46E6"/>
    <w:rsid w:val="006F4745"/>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12F3"/>
    <w:rsid w:val="00701691"/>
    <w:rsid w:val="00701E46"/>
    <w:rsid w:val="0070207A"/>
    <w:rsid w:val="00702618"/>
    <w:rsid w:val="00702935"/>
    <w:rsid w:val="00703706"/>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66"/>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58B"/>
    <w:rsid w:val="007256BB"/>
    <w:rsid w:val="0072611A"/>
    <w:rsid w:val="0072621F"/>
    <w:rsid w:val="007265CC"/>
    <w:rsid w:val="007270D5"/>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B1"/>
    <w:rsid w:val="00745073"/>
    <w:rsid w:val="00745A6A"/>
    <w:rsid w:val="00745B55"/>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51C9"/>
    <w:rsid w:val="00755525"/>
    <w:rsid w:val="00755571"/>
    <w:rsid w:val="00755725"/>
    <w:rsid w:val="00755780"/>
    <w:rsid w:val="00755F3A"/>
    <w:rsid w:val="0075607F"/>
    <w:rsid w:val="00757293"/>
    <w:rsid w:val="007576BE"/>
    <w:rsid w:val="00757994"/>
    <w:rsid w:val="00757D79"/>
    <w:rsid w:val="00757DD9"/>
    <w:rsid w:val="00757E15"/>
    <w:rsid w:val="00757EEE"/>
    <w:rsid w:val="00757F7C"/>
    <w:rsid w:val="00757FF9"/>
    <w:rsid w:val="0076042E"/>
    <w:rsid w:val="00761089"/>
    <w:rsid w:val="00761B3C"/>
    <w:rsid w:val="0076261A"/>
    <w:rsid w:val="0076283B"/>
    <w:rsid w:val="00763354"/>
    <w:rsid w:val="00763553"/>
    <w:rsid w:val="00763663"/>
    <w:rsid w:val="00763DA4"/>
    <w:rsid w:val="00764161"/>
    <w:rsid w:val="00764808"/>
    <w:rsid w:val="00764A5D"/>
    <w:rsid w:val="0076532C"/>
    <w:rsid w:val="00765477"/>
    <w:rsid w:val="00765B37"/>
    <w:rsid w:val="00765EEC"/>
    <w:rsid w:val="00765F82"/>
    <w:rsid w:val="00766476"/>
    <w:rsid w:val="0076678A"/>
    <w:rsid w:val="007672CC"/>
    <w:rsid w:val="007672DC"/>
    <w:rsid w:val="00767C39"/>
    <w:rsid w:val="00767E8A"/>
    <w:rsid w:val="00767EA1"/>
    <w:rsid w:val="00767EDF"/>
    <w:rsid w:val="00767F30"/>
    <w:rsid w:val="00767F3D"/>
    <w:rsid w:val="007701DE"/>
    <w:rsid w:val="007706DF"/>
    <w:rsid w:val="007713AE"/>
    <w:rsid w:val="007714DC"/>
    <w:rsid w:val="007716E9"/>
    <w:rsid w:val="007721BF"/>
    <w:rsid w:val="007723BF"/>
    <w:rsid w:val="007725D2"/>
    <w:rsid w:val="007728D5"/>
    <w:rsid w:val="00772D09"/>
    <w:rsid w:val="0077312C"/>
    <w:rsid w:val="0077358A"/>
    <w:rsid w:val="00773BDF"/>
    <w:rsid w:val="00773F6E"/>
    <w:rsid w:val="0077437C"/>
    <w:rsid w:val="00774488"/>
    <w:rsid w:val="007745A1"/>
    <w:rsid w:val="00775027"/>
    <w:rsid w:val="007761C9"/>
    <w:rsid w:val="00776EF9"/>
    <w:rsid w:val="007771B0"/>
    <w:rsid w:val="00777725"/>
    <w:rsid w:val="00777B83"/>
    <w:rsid w:val="00777E65"/>
    <w:rsid w:val="00777EB2"/>
    <w:rsid w:val="007800B0"/>
    <w:rsid w:val="00780B4D"/>
    <w:rsid w:val="00780C2B"/>
    <w:rsid w:val="00780D37"/>
    <w:rsid w:val="00780DCB"/>
    <w:rsid w:val="00781396"/>
    <w:rsid w:val="007816A6"/>
    <w:rsid w:val="007817FD"/>
    <w:rsid w:val="007824BB"/>
    <w:rsid w:val="0078252D"/>
    <w:rsid w:val="007825DC"/>
    <w:rsid w:val="00782909"/>
    <w:rsid w:val="00782BF1"/>
    <w:rsid w:val="007838C3"/>
    <w:rsid w:val="00783BA6"/>
    <w:rsid w:val="007843CB"/>
    <w:rsid w:val="00784510"/>
    <w:rsid w:val="0078484D"/>
    <w:rsid w:val="00784A03"/>
    <w:rsid w:val="00784E8A"/>
    <w:rsid w:val="00784EAF"/>
    <w:rsid w:val="00785D84"/>
    <w:rsid w:val="00786186"/>
    <w:rsid w:val="007868A2"/>
    <w:rsid w:val="007870AF"/>
    <w:rsid w:val="007878C3"/>
    <w:rsid w:val="00787BD6"/>
    <w:rsid w:val="00790109"/>
    <w:rsid w:val="00790628"/>
    <w:rsid w:val="007932D5"/>
    <w:rsid w:val="00793307"/>
    <w:rsid w:val="00793555"/>
    <w:rsid w:val="00793565"/>
    <w:rsid w:val="00793805"/>
    <w:rsid w:val="00794032"/>
    <w:rsid w:val="0079430A"/>
    <w:rsid w:val="00794576"/>
    <w:rsid w:val="00794BD8"/>
    <w:rsid w:val="00794DAE"/>
    <w:rsid w:val="007951D4"/>
    <w:rsid w:val="0079566F"/>
    <w:rsid w:val="00795DB8"/>
    <w:rsid w:val="007960A9"/>
    <w:rsid w:val="00796267"/>
    <w:rsid w:val="007963A2"/>
    <w:rsid w:val="00796A56"/>
    <w:rsid w:val="00796BD5"/>
    <w:rsid w:val="00796E2E"/>
    <w:rsid w:val="00797D52"/>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3B5"/>
    <w:rsid w:val="007B01FE"/>
    <w:rsid w:val="007B07B3"/>
    <w:rsid w:val="007B08A6"/>
    <w:rsid w:val="007B08BE"/>
    <w:rsid w:val="007B127D"/>
    <w:rsid w:val="007B1A56"/>
    <w:rsid w:val="007B1C5F"/>
    <w:rsid w:val="007B1D60"/>
    <w:rsid w:val="007B1DA0"/>
    <w:rsid w:val="007B266A"/>
    <w:rsid w:val="007B346D"/>
    <w:rsid w:val="007B35E4"/>
    <w:rsid w:val="007B3DB8"/>
    <w:rsid w:val="007B3DC8"/>
    <w:rsid w:val="007B3E3C"/>
    <w:rsid w:val="007B4239"/>
    <w:rsid w:val="007B46AA"/>
    <w:rsid w:val="007B48F8"/>
    <w:rsid w:val="007B4D32"/>
    <w:rsid w:val="007B51D1"/>
    <w:rsid w:val="007B5B02"/>
    <w:rsid w:val="007B5BB0"/>
    <w:rsid w:val="007B6472"/>
    <w:rsid w:val="007B6748"/>
    <w:rsid w:val="007B6986"/>
    <w:rsid w:val="007B6CC3"/>
    <w:rsid w:val="007B6D12"/>
    <w:rsid w:val="007B6E77"/>
    <w:rsid w:val="007B7117"/>
    <w:rsid w:val="007B7174"/>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598E"/>
    <w:rsid w:val="007C60ED"/>
    <w:rsid w:val="007C6128"/>
    <w:rsid w:val="007C683D"/>
    <w:rsid w:val="007C6EEC"/>
    <w:rsid w:val="007C7087"/>
    <w:rsid w:val="007C730D"/>
    <w:rsid w:val="007C798F"/>
    <w:rsid w:val="007D044C"/>
    <w:rsid w:val="007D126E"/>
    <w:rsid w:val="007D191A"/>
    <w:rsid w:val="007D1D11"/>
    <w:rsid w:val="007D2627"/>
    <w:rsid w:val="007D2663"/>
    <w:rsid w:val="007D2981"/>
    <w:rsid w:val="007D29C4"/>
    <w:rsid w:val="007D2A34"/>
    <w:rsid w:val="007D2FBE"/>
    <w:rsid w:val="007D3006"/>
    <w:rsid w:val="007D3246"/>
    <w:rsid w:val="007D3E4F"/>
    <w:rsid w:val="007D40F6"/>
    <w:rsid w:val="007D4486"/>
    <w:rsid w:val="007D4CF1"/>
    <w:rsid w:val="007D5043"/>
    <w:rsid w:val="007D63AF"/>
    <w:rsid w:val="007D6D83"/>
    <w:rsid w:val="007D70F6"/>
    <w:rsid w:val="007D7538"/>
    <w:rsid w:val="007D7793"/>
    <w:rsid w:val="007D7922"/>
    <w:rsid w:val="007D7DA5"/>
    <w:rsid w:val="007D7EAB"/>
    <w:rsid w:val="007D7F8F"/>
    <w:rsid w:val="007E090B"/>
    <w:rsid w:val="007E15A6"/>
    <w:rsid w:val="007E165D"/>
    <w:rsid w:val="007E29B0"/>
    <w:rsid w:val="007E3163"/>
    <w:rsid w:val="007E3335"/>
    <w:rsid w:val="007E3B44"/>
    <w:rsid w:val="007E3D0A"/>
    <w:rsid w:val="007E3D24"/>
    <w:rsid w:val="007E3F7F"/>
    <w:rsid w:val="007E3FEC"/>
    <w:rsid w:val="007E53E8"/>
    <w:rsid w:val="007E569D"/>
    <w:rsid w:val="007E5A35"/>
    <w:rsid w:val="007E65E3"/>
    <w:rsid w:val="007E70BB"/>
    <w:rsid w:val="007E70D7"/>
    <w:rsid w:val="007E76ED"/>
    <w:rsid w:val="007F01D8"/>
    <w:rsid w:val="007F0407"/>
    <w:rsid w:val="007F099D"/>
    <w:rsid w:val="007F0AD8"/>
    <w:rsid w:val="007F0E57"/>
    <w:rsid w:val="007F13B6"/>
    <w:rsid w:val="007F16D4"/>
    <w:rsid w:val="007F173B"/>
    <w:rsid w:val="007F2286"/>
    <w:rsid w:val="007F274C"/>
    <w:rsid w:val="007F278E"/>
    <w:rsid w:val="007F2DD8"/>
    <w:rsid w:val="007F32D1"/>
    <w:rsid w:val="007F3869"/>
    <w:rsid w:val="007F3AA2"/>
    <w:rsid w:val="007F3E27"/>
    <w:rsid w:val="007F40D2"/>
    <w:rsid w:val="007F4345"/>
    <w:rsid w:val="007F4A03"/>
    <w:rsid w:val="007F4A0E"/>
    <w:rsid w:val="007F5525"/>
    <w:rsid w:val="007F569E"/>
    <w:rsid w:val="007F5A0F"/>
    <w:rsid w:val="007F5CA0"/>
    <w:rsid w:val="007F5EB2"/>
    <w:rsid w:val="007F6173"/>
    <w:rsid w:val="007F61CD"/>
    <w:rsid w:val="007F6A2E"/>
    <w:rsid w:val="007F6CD2"/>
    <w:rsid w:val="007F7242"/>
    <w:rsid w:val="007F74D6"/>
    <w:rsid w:val="007F7B40"/>
    <w:rsid w:val="007F7C5D"/>
    <w:rsid w:val="0080006F"/>
    <w:rsid w:val="00800478"/>
    <w:rsid w:val="0080118D"/>
    <w:rsid w:val="0080132F"/>
    <w:rsid w:val="00801943"/>
    <w:rsid w:val="00801BB0"/>
    <w:rsid w:val="00801BB1"/>
    <w:rsid w:val="00802141"/>
    <w:rsid w:val="008029D8"/>
    <w:rsid w:val="00802D2E"/>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E9"/>
    <w:rsid w:val="00812C2A"/>
    <w:rsid w:val="00812F1E"/>
    <w:rsid w:val="00813480"/>
    <w:rsid w:val="008135D3"/>
    <w:rsid w:val="00813E6B"/>
    <w:rsid w:val="00813F4F"/>
    <w:rsid w:val="00814581"/>
    <w:rsid w:val="00814E43"/>
    <w:rsid w:val="00814F00"/>
    <w:rsid w:val="00815092"/>
    <w:rsid w:val="00815AA4"/>
    <w:rsid w:val="00815C4D"/>
    <w:rsid w:val="0081643B"/>
    <w:rsid w:val="00816937"/>
    <w:rsid w:val="00816A23"/>
    <w:rsid w:val="00816A9D"/>
    <w:rsid w:val="00816F8F"/>
    <w:rsid w:val="00817190"/>
    <w:rsid w:val="0081786E"/>
    <w:rsid w:val="00817C16"/>
    <w:rsid w:val="008206F0"/>
    <w:rsid w:val="00820A47"/>
    <w:rsid w:val="00820A8B"/>
    <w:rsid w:val="00820B0F"/>
    <w:rsid w:val="00820F13"/>
    <w:rsid w:val="0082105C"/>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2BA"/>
    <w:rsid w:val="00826618"/>
    <w:rsid w:val="008266E8"/>
    <w:rsid w:val="008269A1"/>
    <w:rsid w:val="00826F1D"/>
    <w:rsid w:val="00826F70"/>
    <w:rsid w:val="008270F4"/>
    <w:rsid w:val="008278F5"/>
    <w:rsid w:val="00827FC7"/>
    <w:rsid w:val="00827FF3"/>
    <w:rsid w:val="008300F9"/>
    <w:rsid w:val="008305F3"/>
    <w:rsid w:val="00830677"/>
    <w:rsid w:val="00830774"/>
    <w:rsid w:val="00830B81"/>
    <w:rsid w:val="00830FB9"/>
    <w:rsid w:val="0083162E"/>
    <w:rsid w:val="00831B45"/>
    <w:rsid w:val="00831CFA"/>
    <w:rsid w:val="0083266B"/>
    <w:rsid w:val="008329E0"/>
    <w:rsid w:val="00832BEE"/>
    <w:rsid w:val="008335FE"/>
    <w:rsid w:val="0083361E"/>
    <w:rsid w:val="00834293"/>
    <w:rsid w:val="008345BD"/>
    <w:rsid w:val="00834FF5"/>
    <w:rsid w:val="00835099"/>
    <w:rsid w:val="008350E8"/>
    <w:rsid w:val="008353DD"/>
    <w:rsid w:val="00835D02"/>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991"/>
    <w:rsid w:val="00843DB0"/>
    <w:rsid w:val="00844B94"/>
    <w:rsid w:val="00845253"/>
    <w:rsid w:val="008458C7"/>
    <w:rsid w:val="00846002"/>
    <w:rsid w:val="0084684D"/>
    <w:rsid w:val="008469A3"/>
    <w:rsid w:val="00847120"/>
    <w:rsid w:val="0084748D"/>
    <w:rsid w:val="00847742"/>
    <w:rsid w:val="00847FD9"/>
    <w:rsid w:val="0085020D"/>
    <w:rsid w:val="00850438"/>
    <w:rsid w:val="00851425"/>
    <w:rsid w:val="0085190E"/>
    <w:rsid w:val="00851D8E"/>
    <w:rsid w:val="0085251F"/>
    <w:rsid w:val="0085297A"/>
    <w:rsid w:val="00852D97"/>
    <w:rsid w:val="00852EEC"/>
    <w:rsid w:val="00853630"/>
    <w:rsid w:val="00853633"/>
    <w:rsid w:val="0085371A"/>
    <w:rsid w:val="00853758"/>
    <w:rsid w:val="008539F5"/>
    <w:rsid w:val="00853AC3"/>
    <w:rsid w:val="00853CDE"/>
    <w:rsid w:val="00853EC7"/>
    <w:rsid w:val="00854016"/>
    <w:rsid w:val="008540FC"/>
    <w:rsid w:val="008549A4"/>
    <w:rsid w:val="00854A23"/>
    <w:rsid w:val="00854A5E"/>
    <w:rsid w:val="00854BB3"/>
    <w:rsid w:val="00854BF4"/>
    <w:rsid w:val="00854D5D"/>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3E6"/>
    <w:rsid w:val="008614BE"/>
    <w:rsid w:val="008616F4"/>
    <w:rsid w:val="00861B4B"/>
    <w:rsid w:val="00861EF7"/>
    <w:rsid w:val="00861F81"/>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304"/>
    <w:rsid w:val="008665A5"/>
    <w:rsid w:val="00866706"/>
    <w:rsid w:val="0086761F"/>
    <w:rsid w:val="00867645"/>
    <w:rsid w:val="00867886"/>
    <w:rsid w:val="00867FC7"/>
    <w:rsid w:val="0087012D"/>
    <w:rsid w:val="0087026F"/>
    <w:rsid w:val="008705F2"/>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F37"/>
    <w:rsid w:val="00882F4A"/>
    <w:rsid w:val="00883411"/>
    <w:rsid w:val="00883485"/>
    <w:rsid w:val="00883553"/>
    <w:rsid w:val="00883F95"/>
    <w:rsid w:val="00884741"/>
    <w:rsid w:val="0088495E"/>
    <w:rsid w:val="008855D6"/>
    <w:rsid w:val="008857E4"/>
    <w:rsid w:val="00885B1C"/>
    <w:rsid w:val="008866CB"/>
    <w:rsid w:val="00886795"/>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935"/>
    <w:rsid w:val="00892AED"/>
    <w:rsid w:val="008930C8"/>
    <w:rsid w:val="008933AD"/>
    <w:rsid w:val="00893A81"/>
    <w:rsid w:val="00893B5D"/>
    <w:rsid w:val="00893BBB"/>
    <w:rsid w:val="00893CF5"/>
    <w:rsid w:val="008941DF"/>
    <w:rsid w:val="0089490F"/>
    <w:rsid w:val="00894CF5"/>
    <w:rsid w:val="00895451"/>
    <w:rsid w:val="008957DE"/>
    <w:rsid w:val="00895963"/>
    <w:rsid w:val="00895D07"/>
    <w:rsid w:val="00895E0E"/>
    <w:rsid w:val="00895F00"/>
    <w:rsid w:val="0089605F"/>
    <w:rsid w:val="00896537"/>
    <w:rsid w:val="00896787"/>
    <w:rsid w:val="0089686F"/>
    <w:rsid w:val="00896A75"/>
    <w:rsid w:val="00896C6A"/>
    <w:rsid w:val="00897303"/>
    <w:rsid w:val="008974F8"/>
    <w:rsid w:val="00897A3B"/>
    <w:rsid w:val="00897D01"/>
    <w:rsid w:val="00897E7A"/>
    <w:rsid w:val="008A004E"/>
    <w:rsid w:val="008A00A5"/>
    <w:rsid w:val="008A0CC2"/>
    <w:rsid w:val="008A184B"/>
    <w:rsid w:val="008A1DE4"/>
    <w:rsid w:val="008A2230"/>
    <w:rsid w:val="008A26A6"/>
    <w:rsid w:val="008A27B1"/>
    <w:rsid w:val="008A2984"/>
    <w:rsid w:val="008A2BC7"/>
    <w:rsid w:val="008A2CD1"/>
    <w:rsid w:val="008A2EEC"/>
    <w:rsid w:val="008A3368"/>
    <w:rsid w:val="008A3E47"/>
    <w:rsid w:val="008A3E82"/>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731"/>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16"/>
    <w:rsid w:val="008B6B53"/>
    <w:rsid w:val="008B6F66"/>
    <w:rsid w:val="008B7349"/>
    <w:rsid w:val="008B7CB6"/>
    <w:rsid w:val="008B7FB3"/>
    <w:rsid w:val="008C074D"/>
    <w:rsid w:val="008C10AC"/>
    <w:rsid w:val="008C11C3"/>
    <w:rsid w:val="008C1825"/>
    <w:rsid w:val="008C19B6"/>
    <w:rsid w:val="008C19C2"/>
    <w:rsid w:val="008C2152"/>
    <w:rsid w:val="008C2164"/>
    <w:rsid w:val="008C2456"/>
    <w:rsid w:val="008C25B6"/>
    <w:rsid w:val="008C2A38"/>
    <w:rsid w:val="008C2E39"/>
    <w:rsid w:val="008C39FA"/>
    <w:rsid w:val="008C4591"/>
    <w:rsid w:val="008C498C"/>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0FC9"/>
    <w:rsid w:val="008D1241"/>
    <w:rsid w:val="008D14AA"/>
    <w:rsid w:val="008D158B"/>
    <w:rsid w:val="008D1DAF"/>
    <w:rsid w:val="008D21DE"/>
    <w:rsid w:val="008D279A"/>
    <w:rsid w:val="008D349B"/>
    <w:rsid w:val="008D4959"/>
    <w:rsid w:val="008D503C"/>
    <w:rsid w:val="008D5179"/>
    <w:rsid w:val="008D51B7"/>
    <w:rsid w:val="008D5F32"/>
    <w:rsid w:val="008D5F35"/>
    <w:rsid w:val="008D64E6"/>
    <w:rsid w:val="008D6B91"/>
    <w:rsid w:val="008D6D2B"/>
    <w:rsid w:val="008D6F1D"/>
    <w:rsid w:val="008D73C5"/>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2E"/>
    <w:rsid w:val="008E635F"/>
    <w:rsid w:val="008E6742"/>
    <w:rsid w:val="008E6869"/>
    <w:rsid w:val="008E6953"/>
    <w:rsid w:val="008E753F"/>
    <w:rsid w:val="008E756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29B"/>
    <w:rsid w:val="008F2C3F"/>
    <w:rsid w:val="008F31A9"/>
    <w:rsid w:val="008F4209"/>
    <w:rsid w:val="008F4906"/>
    <w:rsid w:val="008F537D"/>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987"/>
    <w:rsid w:val="00902B72"/>
    <w:rsid w:val="00902CEE"/>
    <w:rsid w:val="009031E1"/>
    <w:rsid w:val="009031FC"/>
    <w:rsid w:val="009033DF"/>
    <w:rsid w:val="00903CA4"/>
    <w:rsid w:val="00904071"/>
    <w:rsid w:val="0090417D"/>
    <w:rsid w:val="00904278"/>
    <w:rsid w:val="00904DD2"/>
    <w:rsid w:val="0090562C"/>
    <w:rsid w:val="00905683"/>
    <w:rsid w:val="009058DA"/>
    <w:rsid w:val="00905BE1"/>
    <w:rsid w:val="00906418"/>
    <w:rsid w:val="009067B2"/>
    <w:rsid w:val="00906A6B"/>
    <w:rsid w:val="00906C7D"/>
    <w:rsid w:val="00907039"/>
    <w:rsid w:val="0090764A"/>
    <w:rsid w:val="00907715"/>
    <w:rsid w:val="009104C9"/>
    <w:rsid w:val="009105AB"/>
    <w:rsid w:val="009105DE"/>
    <w:rsid w:val="009109DC"/>
    <w:rsid w:val="009109E3"/>
    <w:rsid w:val="00910D82"/>
    <w:rsid w:val="00911645"/>
    <w:rsid w:val="00911CAF"/>
    <w:rsid w:val="009132B8"/>
    <w:rsid w:val="0091353A"/>
    <w:rsid w:val="009138A6"/>
    <w:rsid w:val="00913ED0"/>
    <w:rsid w:val="009141D9"/>
    <w:rsid w:val="0091437A"/>
    <w:rsid w:val="009143E8"/>
    <w:rsid w:val="009147F6"/>
    <w:rsid w:val="00914817"/>
    <w:rsid w:val="00914B51"/>
    <w:rsid w:val="00915D66"/>
    <w:rsid w:val="00915E83"/>
    <w:rsid w:val="00916E6B"/>
    <w:rsid w:val="00917B37"/>
    <w:rsid w:val="00917EE3"/>
    <w:rsid w:val="0092006F"/>
    <w:rsid w:val="009203EC"/>
    <w:rsid w:val="00920A40"/>
    <w:rsid w:val="00921633"/>
    <w:rsid w:val="009219F4"/>
    <w:rsid w:val="00921B13"/>
    <w:rsid w:val="00921BA1"/>
    <w:rsid w:val="00922160"/>
    <w:rsid w:val="0092228D"/>
    <w:rsid w:val="009227A0"/>
    <w:rsid w:val="009229C1"/>
    <w:rsid w:val="00922AC4"/>
    <w:rsid w:val="00922B48"/>
    <w:rsid w:val="00922C29"/>
    <w:rsid w:val="00922F93"/>
    <w:rsid w:val="009238BF"/>
    <w:rsid w:val="00923F23"/>
    <w:rsid w:val="0092404B"/>
    <w:rsid w:val="0092494F"/>
    <w:rsid w:val="009249B4"/>
    <w:rsid w:val="00924D6C"/>
    <w:rsid w:val="00924F28"/>
    <w:rsid w:val="0092645A"/>
    <w:rsid w:val="009269BA"/>
    <w:rsid w:val="00926EE0"/>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11"/>
    <w:rsid w:val="00934B7B"/>
    <w:rsid w:val="00935325"/>
    <w:rsid w:val="009353D6"/>
    <w:rsid w:val="00935E01"/>
    <w:rsid w:val="00936002"/>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47C44"/>
    <w:rsid w:val="0095025C"/>
    <w:rsid w:val="009502E2"/>
    <w:rsid w:val="00950583"/>
    <w:rsid w:val="00950EBF"/>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DE6"/>
    <w:rsid w:val="00963EE0"/>
    <w:rsid w:val="00964070"/>
    <w:rsid w:val="00964704"/>
    <w:rsid w:val="00964793"/>
    <w:rsid w:val="0096485D"/>
    <w:rsid w:val="00964C5A"/>
    <w:rsid w:val="00964E19"/>
    <w:rsid w:val="009652D3"/>
    <w:rsid w:val="00965A64"/>
    <w:rsid w:val="00965AE7"/>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C5"/>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017"/>
    <w:rsid w:val="00991901"/>
    <w:rsid w:val="00991BCA"/>
    <w:rsid w:val="009923BE"/>
    <w:rsid w:val="00992EB4"/>
    <w:rsid w:val="009932D4"/>
    <w:rsid w:val="00993A47"/>
    <w:rsid w:val="009941C6"/>
    <w:rsid w:val="009941FB"/>
    <w:rsid w:val="009943AE"/>
    <w:rsid w:val="0099490F"/>
    <w:rsid w:val="009959F2"/>
    <w:rsid w:val="00995FEE"/>
    <w:rsid w:val="0099671C"/>
    <w:rsid w:val="009968D9"/>
    <w:rsid w:val="00996BD1"/>
    <w:rsid w:val="009A0009"/>
    <w:rsid w:val="009A0460"/>
    <w:rsid w:val="009A0880"/>
    <w:rsid w:val="009A0D9B"/>
    <w:rsid w:val="009A14E8"/>
    <w:rsid w:val="009A17F4"/>
    <w:rsid w:val="009A1A33"/>
    <w:rsid w:val="009A1C15"/>
    <w:rsid w:val="009A2793"/>
    <w:rsid w:val="009A2FE3"/>
    <w:rsid w:val="009A3D8B"/>
    <w:rsid w:val="009A4999"/>
    <w:rsid w:val="009A5285"/>
    <w:rsid w:val="009A530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0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352"/>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5B24"/>
    <w:rsid w:val="009C602E"/>
    <w:rsid w:val="009C654D"/>
    <w:rsid w:val="009C6A01"/>
    <w:rsid w:val="009C6AB8"/>
    <w:rsid w:val="009C6D77"/>
    <w:rsid w:val="009C6D8C"/>
    <w:rsid w:val="009C6E40"/>
    <w:rsid w:val="009C7938"/>
    <w:rsid w:val="009C7D9B"/>
    <w:rsid w:val="009C7F2C"/>
    <w:rsid w:val="009D083E"/>
    <w:rsid w:val="009D0885"/>
    <w:rsid w:val="009D1344"/>
    <w:rsid w:val="009D1CF5"/>
    <w:rsid w:val="009D20B3"/>
    <w:rsid w:val="009D253A"/>
    <w:rsid w:val="009D27E3"/>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525"/>
    <w:rsid w:val="009E0AEA"/>
    <w:rsid w:val="009E0B26"/>
    <w:rsid w:val="009E0ED9"/>
    <w:rsid w:val="009E0F15"/>
    <w:rsid w:val="009E0FBA"/>
    <w:rsid w:val="009E15B9"/>
    <w:rsid w:val="009E18A3"/>
    <w:rsid w:val="009E19FC"/>
    <w:rsid w:val="009E1F72"/>
    <w:rsid w:val="009E34DE"/>
    <w:rsid w:val="009E3C5F"/>
    <w:rsid w:val="009E4129"/>
    <w:rsid w:val="009E467B"/>
    <w:rsid w:val="009E4785"/>
    <w:rsid w:val="009E4A32"/>
    <w:rsid w:val="009E5020"/>
    <w:rsid w:val="009E5AE5"/>
    <w:rsid w:val="009E5C25"/>
    <w:rsid w:val="009E6A82"/>
    <w:rsid w:val="009E6AF8"/>
    <w:rsid w:val="009E79EB"/>
    <w:rsid w:val="009F0068"/>
    <w:rsid w:val="009F097D"/>
    <w:rsid w:val="009F0F3E"/>
    <w:rsid w:val="009F1065"/>
    <w:rsid w:val="009F16A2"/>
    <w:rsid w:val="009F19C3"/>
    <w:rsid w:val="009F19FA"/>
    <w:rsid w:val="009F1BBD"/>
    <w:rsid w:val="009F2114"/>
    <w:rsid w:val="009F234D"/>
    <w:rsid w:val="009F2384"/>
    <w:rsid w:val="009F24C0"/>
    <w:rsid w:val="009F406B"/>
    <w:rsid w:val="009F4422"/>
    <w:rsid w:val="009F4477"/>
    <w:rsid w:val="009F4577"/>
    <w:rsid w:val="009F45D0"/>
    <w:rsid w:val="009F4D56"/>
    <w:rsid w:val="009F507F"/>
    <w:rsid w:val="009F5453"/>
    <w:rsid w:val="009F5827"/>
    <w:rsid w:val="009F5993"/>
    <w:rsid w:val="009F5AA6"/>
    <w:rsid w:val="009F6530"/>
    <w:rsid w:val="009F69BF"/>
    <w:rsid w:val="009F6BB2"/>
    <w:rsid w:val="009F748B"/>
    <w:rsid w:val="009F7A9D"/>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7498"/>
    <w:rsid w:val="00A17B0E"/>
    <w:rsid w:val="00A17FAC"/>
    <w:rsid w:val="00A206A9"/>
    <w:rsid w:val="00A20A02"/>
    <w:rsid w:val="00A2115A"/>
    <w:rsid w:val="00A21412"/>
    <w:rsid w:val="00A21711"/>
    <w:rsid w:val="00A21B63"/>
    <w:rsid w:val="00A21BFC"/>
    <w:rsid w:val="00A21DCD"/>
    <w:rsid w:val="00A22093"/>
    <w:rsid w:val="00A2274A"/>
    <w:rsid w:val="00A22D5B"/>
    <w:rsid w:val="00A23C24"/>
    <w:rsid w:val="00A24964"/>
    <w:rsid w:val="00A24DC8"/>
    <w:rsid w:val="00A24FAB"/>
    <w:rsid w:val="00A256E6"/>
    <w:rsid w:val="00A25A00"/>
    <w:rsid w:val="00A25A8A"/>
    <w:rsid w:val="00A25B26"/>
    <w:rsid w:val="00A25D3C"/>
    <w:rsid w:val="00A25F2D"/>
    <w:rsid w:val="00A26A82"/>
    <w:rsid w:val="00A27494"/>
    <w:rsid w:val="00A274E7"/>
    <w:rsid w:val="00A275D2"/>
    <w:rsid w:val="00A276F2"/>
    <w:rsid w:val="00A2772D"/>
    <w:rsid w:val="00A27769"/>
    <w:rsid w:val="00A30487"/>
    <w:rsid w:val="00A30694"/>
    <w:rsid w:val="00A30C5A"/>
    <w:rsid w:val="00A30EC3"/>
    <w:rsid w:val="00A31019"/>
    <w:rsid w:val="00A31391"/>
    <w:rsid w:val="00A31CEB"/>
    <w:rsid w:val="00A3262E"/>
    <w:rsid w:val="00A32B0A"/>
    <w:rsid w:val="00A32D53"/>
    <w:rsid w:val="00A33671"/>
    <w:rsid w:val="00A33E84"/>
    <w:rsid w:val="00A3423D"/>
    <w:rsid w:val="00A343AA"/>
    <w:rsid w:val="00A34A3A"/>
    <w:rsid w:val="00A34E7C"/>
    <w:rsid w:val="00A352A8"/>
    <w:rsid w:val="00A358F9"/>
    <w:rsid w:val="00A35C3E"/>
    <w:rsid w:val="00A35D4F"/>
    <w:rsid w:val="00A35EFE"/>
    <w:rsid w:val="00A35FDB"/>
    <w:rsid w:val="00A37005"/>
    <w:rsid w:val="00A374F0"/>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553"/>
    <w:rsid w:val="00A44ABB"/>
    <w:rsid w:val="00A44C7A"/>
    <w:rsid w:val="00A44D77"/>
    <w:rsid w:val="00A44F12"/>
    <w:rsid w:val="00A45056"/>
    <w:rsid w:val="00A4547E"/>
    <w:rsid w:val="00A45BA7"/>
    <w:rsid w:val="00A45C76"/>
    <w:rsid w:val="00A46541"/>
    <w:rsid w:val="00A467D8"/>
    <w:rsid w:val="00A46FCA"/>
    <w:rsid w:val="00A5026F"/>
    <w:rsid w:val="00A506A9"/>
    <w:rsid w:val="00A509B8"/>
    <w:rsid w:val="00A50AD2"/>
    <w:rsid w:val="00A51727"/>
    <w:rsid w:val="00A518AD"/>
    <w:rsid w:val="00A51BE3"/>
    <w:rsid w:val="00A51D4B"/>
    <w:rsid w:val="00A51E23"/>
    <w:rsid w:val="00A52EA7"/>
    <w:rsid w:val="00A53E41"/>
    <w:rsid w:val="00A540AF"/>
    <w:rsid w:val="00A540D4"/>
    <w:rsid w:val="00A54EDB"/>
    <w:rsid w:val="00A54F90"/>
    <w:rsid w:val="00A55453"/>
    <w:rsid w:val="00A56B6A"/>
    <w:rsid w:val="00A56B8C"/>
    <w:rsid w:val="00A56CC4"/>
    <w:rsid w:val="00A57320"/>
    <w:rsid w:val="00A57A51"/>
    <w:rsid w:val="00A601B7"/>
    <w:rsid w:val="00A60380"/>
    <w:rsid w:val="00A60B50"/>
    <w:rsid w:val="00A60B89"/>
    <w:rsid w:val="00A6152C"/>
    <w:rsid w:val="00A61C6B"/>
    <w:rsid w:val="00A61D77"/>
    <w:rsid w:val="00A6236F"/>
    <w:rsid w:val="00A62646"/>
    <w:rsid w:val="00A62852"/>
    <w:rsid w:val="00A62C18"/>
    <w:rsid w:val="00A63179"/>
    <w:rsid w:val="00A63CB8"/>
    <w:rsid w:val="00A653FD"/>
    <w:rsid w:val="00A65921"/>
    <w:rsid w:val="00A6604E"/>
    <w:rsid w:val="00A66293"/>
    <w:rsid w:val="00A6635C"/>
    <w:rsid w:val="00A66909"/>
    <w:rsid w:val="00A67113"/>
    <w:rsid w:val="00A6735D"/>
    <w:rsid w:val="00A679F2"/>
    <w:rsid w:val="00A67A99"/>
    <w:rsid w:val="00A67BF6"/>
    <w:rsid w:val="00A67C91"/>
    <w:rsid w:val="00A67E47"/>
    <w:rsid w:val="00A67E98"/>
    <w:rsid w:val="00A67F0D"/>
    <w:rsid w:val="00A70002"/>
    <w:rsid w:val="00A702CA"/>
    <w:rsid w:val="00A713FF"/>
    <w:rsid w:val="00A714B9"/>
    <w:rsid w:val="00A71857"/>
    <w:rsid w:val="00A72094"/>
    <w:rsid w:val="00A72837"/>
    <w:rsid w:val="00A73AC4"/>
    <w:rsid w:val="00A741BC"/>
    <w:rsid w:val="00A741D8"/>
    <w:rsid w:val="00A742B9"/>
    <w:rsid w:val="00A743D1"/>
    <w:rsid w:val="00A74DED"/>
    <w:rsid w:val="00A752DB"/>
    <w:rsid w:val="00A7560D"/>
    <w:rsid w:val="00A757FF"/>
    <w:rsid w:val="00A758E0"/>
    <w:rsid w:val="00A75CD0"/>
    <w:rsid w:val="00A75F23"/>
    <w:rsid w:val="00A767DB"/>
    <w:rsid w:val="00A76AB4"/>
    <w:rsid w:val="00A76CE0"/>
    <w:rsid w:val="00A771DA"/>
    <w:rsid w:val="00A805A2"/>
    <w:rsid w:val="00A80C38"/>
    <w:rsid w:val="00A814DD"/>
    <w:rsid w:val="00A815E5"/>
    <w:rsid w:val="00A817BA"/>
    <w:rsid w:val="00A81A25"/>
    <w:rsid w:val="00A81D2F"/>
    <w:rsid w:val="00A81FC7"/>
    <w:rsid w:val="00A82097"/>
    <w:rsid w:val="00A82568"/>
    <w:rsid w:val="00A825DA"/>
    <w:rsid w:val="00A826F1"/>
    <w:rsid w:val="00A83223"/>
    <w:rsid w:val="00A83401"/>
    <w:rsid w:val="00A838FD"/>
    <w:rsid w:val="00A83BE4"/>
    <w:rsid w:val="00A845C1"/>
    <w:rsid w:val="00A847CC"/>
    <w:rsid w:val="00A84DCE"/>
    <w:rsid w:val="00A851A2"/>
    <w:rsid w:val="00A85231"/>
    <w:rsid w:val="00A85675"/>
    <w:rsid w:val="00A85892"/>
    <w:rsid w:val="00A85CC5"/>
    <w:rsid w:val="00A85D35"/>
    <w:rsid w:val="00A85E83"/>
    <w:rsid w:val="00A86437"/>
    <w:rsid w:val="00A86716"/>
    <w:rsid w:val="00A873BC"/>
    <w:rsid w:val="00A878B4"/>
    <w:rsid w:val="00A879E1"/>
    <w:rsid w:val="00A87AD2"/>
    <w:rsid w:val="00A87F49"/>
    <w:rsid w:val="00A901E3"/>
    <w:rsid w:val="00A9072A"/>
    <w:rsid w:val="00A9073C"/>
    <w:rsid w:val="00A90749"/>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B3A"/>
    <w:rsid w:val="00A95E87"/>
    <w:rsid w:val="00A95F59"/>
    <w:rsid w:val="00A97124"/>
    <w:rsid w:val="00A9723E"/>
    <w:rsid w:val="00A97C6C"/>
    <w:rsid w:val="00AA00B5"/>
    <w:rsid w:val="00AA025F"/>
    <w:rsid w:val="00AA0777"/>
    <w:rsid w:val="00AA09FF"/>
    <w:rsid w:val="00AA0E54"/>
    <w:rsid w:val="00AA189E"/>
    <w:rsid w:val="00AA1B03"/>
    <w:rsid w:val="00AA1C16"/>
    <w:rsid w:val="00AA2110"/>
    <w:rsid w:val="00AA291B"/>
    <w:rsid w:val="00AA2A39"/>
    <w:rsid w:val="00AA2D69"/>
    <w:rsid w:val="00AA366C"/>
    <w:rsid w:val="00AA3686"/>
    <w:rsid w:val="00AA3D69"/>
    <w:rsid w:val="00AA45E7"/>
    <w:rsid w:val="00AA4666"/>
    <w:rsid w:val="00AA4816"/>
    <w:rsid w:val="00AA4CDE"/>
    <w:rsid w:val="00AA4FC1"/>
    <w:rsid w:val="00AA5001"/>
    <w:rsid w:val="00AA502D"/>
    <w:rsid w:val="00AA550C"/>
    <w:rsid w:val="00AA5728"/>
    <w:rsid w:val="00AA5C82"/>
    <w:rsid w:val="00AA5E33"/>
    <w:rsid w:val="00AA66AB"/>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C51"/>
    <w:rsid w:val="00AC2563"/>
    <w:rsid w:val="00AC26EE"/>
    <w:rsid w:val="00AC2773"/>
    <w:rsid w:val="00AC2821"/>
    <w:rsid w:val="00AC29C9"/>
    <w:rsid w:val="00AC2CB6"/>
    <w:rsid w:val="00AC2D4E"/>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5B"/>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57B"/>
    <w:rsid w:val="00AE465E"/>
    <w:rsid w:val="00AE4A0E"/>
    <w:rsid w:val="00AE4A78"/>
    <w:rsid w:val="00AE4B29"/>
    <w:rsid w:val="00AE546B"/>
    <w:rsid w:val="00AE54B1"/>
    <w:rsid w:val="00AE558F"/>
    <w:rsid w:val="00AE58FC"/>
    <w:rsid w:val="00AE6987"/>
    <w:rsid w:val="00AE69B8"/>
    <w:rsid w:val="00AE6C64"/>
    <w:rsid w:val="00AE6C9C"/>
    <w:rsid w:val="00AE6EC9"/>
    <w:rsid w:val="00AE7258"/>
    <w:rsid w:val="00AE775D"/>
    <w:rsid w:val="00AE7964"/>
    <w:rsid w:val="00AE7AD4"/>
    <w:rsid w:val="00AF03F0"/>
    <w:rsid w:val="00AF1102"/>
    <w:rsid w:val="00AF1677"/>
    <w:rsid w:val="00AF1846"/>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C16"/>
    <w:rsid w:val="00B06DEE"/>
    <w:rsid w:val="00B07568"/>
    <w:rsid w:val="00B07AB3"/>
    <w:rsid w:val="00B103D0"/>
    <w:rsid w:val="00B10701"/>
    <w:rsid w:val="00B10978"/>
    <w:rsid w:val="00B10998"/>
    <w:rsid w:val="00B110D2"/>
    <w:rsid w:val="00B11881"/>
    <w:rsid w:val="00B11AC6"/>
    <w:rsid w:val="00B11C21"/>
    <w:rsid w:val="00B11F6C"/>
    <w:rsid w:val="00B12A20"/>
    <w:rsid w:val="00B12FE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6B0"/>
    <w:rsid w:val="00B34856"/>
    <w:rsid w:val="00B34930"/>
    <w:rsid w:val="00B34D94"/>
    <w:rsid w:val="00B35867"/>
    <w:rsid w:val="00B365F3"/>
    <w:rsid w:val="00B36BBD"/>
    <w:rsid w:val="00B37B17"/>
    <w:rsid w:val="00B4005B"/>
    <w:rsid w:val="00B402AB"/>
    <w:rsid w:val="00B40B67"/>
    <w:rsid w:val="00B40C7A"/>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D7E"/>
    <w:rsid w:val="00B45F6E"/>
    <w:rsid w:val="00B4660F"/>
    <w:rsid w:val="00B46750"/>
    <w:rsid w:val="00B4693A"/>
    <w:rsid w:val="00B46C08"/>
    <w:rsid w:val="00B46C2A"/>
    <w:rsid w:val="00B4723C"/>
    <w:rsid w:val="00B5093C"/>
    <w:rsid w:val="00B510D5"/>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2FBE"/>
    <w:rsid w:val="00B834DE"/>
    <w:rsid w:val="00B8350F"/>
    <w:rsid w:val="00B83798"/>
    <w:rsid w:val="00B837B1"/>
    <w:rsid w:val="00B84674"/>
    <w:rsid w:val="00B8499F"/>
    <w:rsid w:val="00B84D5A"/>
    <w:rsid w:val="00B8541F"/>
    <w:rsid w:val="00B85B42"/>
    <w:rsid w:val="00B85E66"/>
    <w:rsid w:val="00B85E86"/>
    <w:rsid w:val="00B85F5B"/>
    <w:rsid w:val="00B868A5"/>
    <w:rsid w:val="00B869E3"/>
    <w:rsid w:val="00B86F3A"/>
    <w:rsid w:val="00B8702B"/>
    <w:rsid w:val="00B8740D"/>
    <w:rsid w:val="00B8788F"/>
    <w:rsid w:val="00B87D2A"/>
    <w:rsid w:val="00B90095"/>
    <w:rsid w:val="00B9040D"/>
    <w:rsid w:val="00B91050"/>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CC6"/>
    <w:rsid w:val="00BA52A5"/>
    <w:rsid w:val="00BA5BE4"/>
    <w:rsid w:val="00BA5F56"/>
    <w:rsid w:val="00BA6076"/>
    <w:rsid w:val="00BA60E7"/>
    <w:rsid w:val="00BA69CF"/>
    <w:rsid w:val="00BA719D"/>
    <w:rsid w:val="00BA7964"/>
    <w:rsid w:val="00BA7EFD"/>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82D"/>
    <w:rsid w:val="00BB4A19"/>
    <w:rsid w:val="00BB4B2F"/>
    <w:rsid w:val="00BB4C44"/>
    <w:rsid w:val="00BB53AA"/>
    <w:rsid w:val="00BB5593"/>
    <w:rsid w:val="00BB5C83"/>
    <w:rsid w:val="00BB5DC3"/>
    <w:rsid w:val="00BB6D33"/>
    <w:rsid w:val="00BB6DA8"/>
    <w:rsid w:val="00BB7339"/>
    <w:rsid w:val="00BB7345"/>
    <w:rsid w:val="00BB7E05"/>
    <w:rsid w:val="00BC1090"/>
    <w:rsid w:val="00BC1C30"/>
    <w:rsid w:val="00BC1C8A"/>
    <w:rsid w:val="00BC209B"/>
    <w:rsid w:val="00BC2F3E"/>
    <w:rsid w:val="00BC3345"/>
    <w:rsid w:val="00BC38FB"/>
    <w:rsid w:val="00BC3A2D"/>
    <w:rsid w:val="00BC3C69"/>
    <w:rsid w:val="00BC55C7"/>
    <w:rsid w:val="00BC5BD2"/>
    <w:rsid w:val="00BC6048"/>
    <w:rsid w:val="00BC610D"/>
    <w:rsid w:val="00BC610F"/>
    <w:rsid w:val="00BC6C04"/>
    <w:rsid w:val="00BC6E7A"/>
    <w:rsid w:val="00BC7009"/>
    <w:rsid w:val="00BC720B"/>
    <w:rsid w:val="00BC7816"/>
    <w:rsid w:val="00BC7CFB"/>
    <w:rsid w:val="00BD01AB"/>
    <w:rsid w:val="00BD04E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21"/>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EEF"/>
    <w:rsid w:val="00BE7718"/>
    <w:rsid w:val="00BE7921"/>
    <w:rsid w:val="00BE7A18"/>
    <w:rsid w:val="00BF0A2D"/>
    <w:rsid w:val="00BF0E9E"/>
    <w:rsid w:val="00BF1A6C"/>
    <w:rsid w:val="00BF1B98"/>
    <w:rsid w:val="00BF1D9A"/>
    <w:rsid w:val="00BF281D"/>
    <w:rsid w:val="00BF2A42"/>
    <w:rsid w:val="00BF2BC5"/>
    <w:rsid w:val="00BF394D"/>
    <w:rsid w:val="00BF3C6C"/>
    <w:rsid w:val="00BF3D50"/>
    <w:rsid w:val="00BF437A"/>
    <w:rsid w:val="00BF449B"/>
    <w:rsid w:val="00BF4551"/>
    <w:rsid w:val="00BF463B"/>
    <w:rsid w:val="00BF4E2A"/>
    <w:rsid w:val="00BF58F9"/>
    <w:rsid w:val="00BF5A4C"/>
    <w:rsid w:val="00BF5CCE"/>
    <w:rsid w:val="00BF5DAD"/>
    <w:rsid w:val="00BF5ECE"/>
    <w:rsid w:val="00BF602C"/>
    <w:rsid w:val="00BF603E"/>
    <w:rsid w:val="00BF6090"/>
    <w:rsid w:val="00BF7A7D"/>
    <w:rsid w:val="00C00031"/>
    <w:rsid w:val="00C000EF"/>
    <w:rsid w:val="00C00129"/>
    <w:rsid w:val="00C00825"/>
    <w:rsid w:val="00C01300"/>
    <w:rsid w:val="00C01642"/>
    <w:rsid w:val="00C016CB"/>
    <w:rsid w:val="00C01E77"/>
    <w:rsid w:val="00C01E94"/>
    <w:rsid w:val="00C0287B"/>
    <w:rsid w:val="00C02A4D"/>
    <w:rsid w:val="00C02CAA"/>
    <w:rsid w:val="00C02FFF"/>
    <w:rsid w:val="00C0362D"/>
    <w:rsid w:val="00C0369E"/>
    <w:rsid w:val="00C0376B"/>
    <w:rsid w:val="00C03BE8"/>
    <w:rsid w:val="00C03E08"/>
    <w:rsid w:val="00C049E0"/>
    <w:rsid w:val="00C050BC"/>
    <w:rsid w:val="00C05AC8"/>
    <w:rsid w:val="00C05AD4"/>
    <w:rsid w:val="00C05D5C"/>
    <w:rsid w:val="00C0693A"/>
    <w:rsid w:val="00C069E8"/>
    <w:rsid w:val="00C06D68"/>
    <w:rsid w:val="00C06EF2"/>
    <w:rsid w:val="00C06FFA"/>
    <w:rsid w:val="00C0703C"/>
    <w:rsid w:val="00C07145"/>
    <w:rsid w:val="00C071D2"/>
    <w:rsid w:val="00C07316"/>
    <w:rsid w:val="00C07534"/>
    <w:rsid w:val="00C07919"/>
    <w:rsid w:val="00C07A7A"/>
    <w:rsid w:val="00C07AAB"/>
    <w:rsid w:val="00C100F0"/>
    <w:rsid w:val="00C10258"/>
    <w:rsid w:val="00C117AE"/>
    <w:rsid w:val="00C119FA"/>
    <w:rsid w:val="00C11BA8"/>
    <w:rsid w:val="00C12451"/>
    <w:rsid w:val="00C12606"/>
    <w:rsid w:val="00C12BD9"/>
    <w:rsid w:val="00C12D8C"/>
    <w:rsid w:val="00C12ECD"/>
    <w:rsid w:val="00C1354E"/>
    <w:rsid w:val="00C136F9"/>
    <w:rsid w:val="00C13754"/>
    <w:rsid w:val="00C139AE"/>
    <w:rsid w:val="00C13BBE"/>
    <w:rsid w:val="00C13BCC"/>
    <w:rsid w:val="00C13F80"/>
    <w:rsid w:val="00C13F8C"/>
    <w:rsid w:val="00C14514"/>
    <w:rsid w:val="00C1453E"/>
    <w:rsid w:val="00C145A0"/>
    <w:rsid w:val="00C14753"/>
    <w:rsid w:val="00C1478A"/>
    <w:rsid w:val="00C14AC7"/>
    <w:rsid w:val="00C14BF3"/>
    <w:rsid w:val="00C15379"/>
    <w:rsid w:val="00C15403"/>
    <w:rsid w:val="00C1545E"/>
    <w:rsid w:val="00C15538"/>
    <w:rsid w:val="00C157CB"/>
    <w:rsid w:val="00C157D8"/>
    <w:rsid w:val="00C16245"/>
    <w:rsid w:val="00C163D3"/>
    <w:rsid w:val="00C16BDA"/>
    <w:rsid w:val="00C17552"/>
    <w:rsid w:val="00C1761B"/>
    <w:rsid w:val="00C176F0"/>
    <w:rsid w:val="00C177A5"/>
    <w:rsid w:val="00C17AB9"/>
    <w:rsid w:val="00C17CBF"/>
    <w:rsid w:val="00C20418"/>
    <w:rsid w:val="00C20A7E"/>
    <w:rsid w:val="00C211F3"/>
    <w:rsid w:val="00C21473"/>
    <w:rsid w:val="00C21566"/>
    <w:rsid w:val="00C21590"/>
    <w:rsid w:val="00C219C3"/>
    <w:rsid w:val="00C21D6C"/>
    <w:rsid w:val="00C22419"/>
    <w:rsid w:val="00C224B4"/>
    <w:rsid w:val="00C225B2"/>
    <w:rsid w:val="00C226FF"/>
    <w:rsid w:val="00C2372F"/>
    <w:rsid w:val="00C239F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54E"/>
    <w:rsid w:val="00C31723"/>
    <w:rsid w:val="00C31FBD"/>
    <w:rsid w:val="00C32185"/>
    <w:rsid w:val="00C3271A"/>
    <w:rsid w:val="00C32F4D"/>
    <w:rsid w:val="00C331B8"/>
    <w:rsid w:val="00C333E7"/>
    <w:rsid w:val="00C33504"/>
    <w:rsid w:val="00C337B0"/>
    <w:rsid w:val="00C33EF3"/>
    <w:rsid w:val="00C33FBD"/>
    <w:rsid w:val="00C34190"/>
    <w:rsid w:val="00C3488A"/>
    <w:rsid w:val="00C35258"/>
    <w:rsid w:val="00C361F9"/>
    <w:rsid w:val="00C3646A"/>
    <w:rsid w:val="00C366A4"/>
    <w:rsid w:val="00C370CC"/>
    <w:rsid w:val="00C378D1"/>
    <w:rsid w:val="00C40084"/>
    <w:rsid w:val="00C4059A"/>
    <w:rsid w:val="00C40FDC"/>
    <w:rsid w:val="00C41525"/>
    <w:rsid w:val="00C41796"/>
    <w:rsid w:val="00C41A9F"/>
    <w:rsid w:val="00C41F86"/>
    <w:rsid w:val="00C4203E"/>
    <w:rsid w:val="00C427BA"/>
    <w:rsid w:val="00C428D2"/>
    <w:rsid w:val="00C42C94"/>
    <w:rsid w:val="00C4361D"/>
    <w:rsid w:val="00C43A64"/>
    <w:rsid w:val="00C442AF"/>
    <w:rsid w:val="00C44695"/>
    <w:rsid w:val="00C451FA"/>
    <w:rsid w:val="00C455F5"/>
    <w:rsid w:val="00C45DCB"/>
    <w:rsid w:val="00C45FA3"/>
    <w:rsid w:val="00C463FD"/>
    <w:rsid w:val="00C4651B"/>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61BF"/>
    <w:rsid w:val="00C5634E"/>
    <w:rsid w:val="00C56B40"/>
    <w:rsid w:val="00C573FF"/>
    <w:rsid w:val="00C57ECA"/>
    <w:rsid w:val="00C602CD"/>
    <w:rsid w:val="00C60751"/>
    <w:rsid w:val="00C60B92"/>
    <w:rsid w:val="00C60DAB"/>
    <w:rsid w:val="00C60EC5"/>
    <w:rsid w:val="00C60FB0"/>
    <w:rsid w:val="00C610D0"/>
    <w:rsid w:val="00C6126C"/>
    <w:rsid w:val="00C612DD"/>
    <w:rsid w:val="00C6145E"/>
    <w:rsid w:val="00C61C4C"/>
    <w:rsid w:val="00C63306"/>
    <w:rsid w:val="00C63335"/>
    <w:rsid w:val="00C63407"/>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266"/>
    <w:rsid w:val="00C67E7D"/>
    <w:rsid w:val="00C70223"/>
    <w:rsid w:val="00C7034F"/>
    <w:rsid w:val="00C70445"/>
    <w:rsid w:val="00C7075B"/>
    <w:rsid w:val="00C71ED1"/>
    <w:rsid w:val="00C722CD"/>
    <w:rsid w:val="00C72366"/>
    <w:rsid w:val="00C72721"/>
    <w:rsid w:val="00C727D4"/>
    <w:rsid w:val="00C728C3"/>
    <w:rsid w:val="00C73338"/>
    <w:rsid w:val="00C736DD"/>
    <w:rsid w:val="00C73EFF"/>
    <w:rsid w:val="00C748D7"/>
    <w:rsid w:val="00C75401"/>
    <w:rsid w:val="00C75500"/>
    <w:rsid w:val="00C757D6"/>
    <w:rsid w:val="00C75965"/>
    <w:rsid w:val="00C759D9"/>
    <w:rsid w:val="00C75A02"/>
    <w:rsid w:val="00C75B15"/>
    <w:rsid w:val="00C75B84"/>
    <w:rsid w:val="00C75CB0"/>
    <w:rsid w:val="00C75CD8"/>
    <w:rsid w:val="00C75F16"/>
    <w:rsid w:val="00C773C6"/>
    <w:rsid w:val="00C774B1"/>
    <w:rsid w:val="00C77556"/>
    <w:rsid w:val="00C8015D"/>
    <w:rsid w:val="00C80494"/>
    <w:rsid w:val="00C808F4"/>
    <w:rsid w:val="00C8109D"/>
    <w:rsid w:val="00C8110D"/>
    <w:rsid w:val="00C81353"/>
    <w:rsid w:val="00C81562"/>
    <w:rsid w:val="00C81A40"/>
    <w:rsid w:val="00C8261E"/>
    <w:rsid w:val="00C82798"/>
    <w:rsid w:val="00C829BA"/>
    <w:rsid w:val="00C831D6"/>
    <w:rsid w:val="00C83E10"/>
    <w:rsid w:val="00C84050"/>
    <w:rsid w:val="00C84AB7"/>
    <w:rsid w:val="00C857E5"/>
    <w:rsid w:val="00C85945"/>
    <w:rsid w:val="00C859AE"/>
    <w:rsid w:val="00C85E00"/>
    <w:rsid w:val="00C86534"/>
    <w:rsid w:val="00C86872"/>
    <w:rsid w:val="00C86CA5"/>
    <w:rsid w:val="00C874B6"/>
    <w:rsid w:val="00C87552"/>
    <w:rsid w:val="00C87FD1"/>
    <w:rsid w:val="00C9016D"/>
    <w:rsid w:val="00C9027E"/>
    <w:rsid w:val="00C90DDA"/>
    <w:rsid w:val="00C9100F"/>
    <w:rsid w:val="00C915E5"/>
    <w:rsid w:val="00C918F6"/>
    <w:rsid w:val="00C91A26"/>
    <w:rsid w:val="00C91EC6"/>
    <w:rsid w:val="00C91F68"/>
    <w:rsid w:val="00C9208F"/>
    <w:rsid w:val="00C924D8"/>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FE8"/>
    <w:rsid w:val="00CA775B"/>
    <w:rsid w:val="00CB006D"/>
    <w:rsid w:val="00CB0784"/>
    <w:rsid w:val="00CB0F57"/>
    <w:rsid w:val="00CB0FB8"/>
    <w:rsid w:val="00CB142E"/>
    <w:rsid w:val="00CB22D3"/>
    <w:rsid w:val="00CB24E4"/>
    <w:rsid w:val="00CB2F21"/>
    <w:rsid w:val="00CB30C0"/>
    <w:rsid w:val="00CB326C"/>
    <w:rsid w:val="00CB431C"/>
    <w:rsid w:val="00CB4736"/>
    <w:rsid w:val="00CB4AC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8E0"/>
    <w:rsid w:val="00CC3931"/>
    <w:rsid w:val="00CC3B3F"/>
    <w:rsid w:val="00CC46F6"/>
    <w:rsid w:val="00CC4A0E"/>
    <w:rsid w:val="00CC510D"/>
    <w:rsid w:val="00CC54E8"/>
    <w:rsid w:val="00CC574B"/>
    <w:rsid w:val="00CC5A2B"/>
    <w:rsid w:val="00CC5A56"/>
    <w:rsid w:val="00CC6A0C"/>
    <w:rsid w:val="00CC72C9"/>
    <w:rsid w:val="00CC7DEB"/>
    <w:rsid w:val="00CD04A0"/>
    <w:rsid w:val="00CD0F0B"/>
    <w:rsid w:val="00CD16A0"/>
    <w:rsid w:val="00CD1B2B"/>
    <w:rsid w:val="00CD1E9F"/>
    <w:rsid w:val="00CD238F"/>
    <w:rsid w:val="00CD2FB8"/>
    <w:rsid w:val="00CD3099"/>
    <w:rsid w:val="00CD3764"/>
    <w:rsid w:val="00CD3D17"/>
    <w:rsid w:val="00CD4204"/>
    <w:rsid w:val="00CD4CF0"/>
    <w:rsid w:val="00CD4D1E"/>
    <w:rsid w:val="00CD4F0A"/>
    <w:rsid w:val="00CD5224"/>
    <w:rsid w:val="00CD5831"/>
    <w:rsid w:val="00CD5A02"/>
    <w:rsid w:val="00CD5E85"/>
    <w:rsid w:val="00CD6DF2"/>
    <w:rsid w:val="00CD765F"/>
    <w:rsid w:val="00CD7827"/>
    <w:rsid w:val="00CD7B41"/>
    <w:rsid w:val="00CD7E6B"/>
    <w:rsid w:val="00CE0510"/>
    <w:rsid w:val="00CE06DC"/>
    <w:rsid w:val="00CE083E"/>
    <w:rsid w:val="00CE1CB0"/>
    <w:rsid w:val="00CE28D3"/>
    <w:rsid w:val="00CE2B04"/>
    <w:rsid w:val="00CE2BFC"/>
    <w:rsid w:val="00CE31B9"/>
    <w:rsid w:val="00CE3499"/>
    <w:rsid w:val="00CE43A0"/>
    <w:rsid w:val="00CE4479"/>
    <w:rsid w:val="00CE449B"/>
    <w:rsid w:val="00CE496C"/>
    <w:rsid w:val="00CE4B7F"/>
    <w:rsid w:val="00CE4C79"/>
    <w:rsid w:val="00CE5B0F"/>
    <w:rsid w:val="00CE5DEE"/>
    <w:rsid w:val="00CE6B50"/>
    <w:rsid w:val="00CE79C7"/>
    <w:rsid w:val="00CE7CAD"/>
    <w:rsid w:val="00CF032E"/>
    <w:rsid w:val="00CF03B6"/>
    <w:rsid w:val="00CF05D8"/>
    <w:rsid w:val="00CF15D3"/>
    <w:rsid w:val="00CF165A"/>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0E8"/>
    <w:rsid w:val="00CF6689"/>
    <w:rsid w:val="00CF6BAA"/>
    <w:rsid w:val="00CF7137"/>
    <w:rsid w:val="00CF71CC"/>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396"/>
    <w:rsid w:val="00D026D1"/>
    <w:rsid w:val="00D028A5"/>
    <w:rsid w:val="00D036EA"/>
    <w:rsid w:val="00D03721"/>
    <w:rsid w:val="00D0390D"/>
    <w:rsid w:val="00D03912"/>
    <w:rsid w:val="00D03CF2"/>
    <w:rsid w:val="00D03E76"/>
    <w:rsid w:val="00D043AD"/>
    <w:rsid w:val="00D04688"/>
    <w:rsid w:val="00D04AD9"/>
    <w:rsid w:val="00D04D9F"/>
    <w:rsid w:val="00D05592"/>
    <w:rsid w:val="00D059A4"/>
    <w:rsid w:val="00D06029"/>
    <w:rsid w:val="00D06210"/>
    <w:rsid w:val="00D0694B"/>
    <w:rsid w:val="00D07ADF"/>
    <w:rsid w:val="00D07F42"/>
    <w:rsid w:val="00D10AD9"/>
    <w:rsid w:val="00D1162D"/>
    <w:rsid w:val="00D11BEA"/>
    <w:rsid w:val="00D11F5B"/>
    <w:rsid w:val="00D123F9"/>
    <w:rsid w:val="00D12424"/>
    <w:rsid w:val="00D12680"/>
    <w:rsid w:val="00D12E0F"/>
    <w:rsid w:val="00D130FC"/>
    <w:rsid w:val="00D1324F"/>
    <w:rsid w:val="00D1378F"/>
    <w:rsid w:val="00D145C1"/>
    <w:rsid w:val="00D145D3"/>
    <w:rsid w:val="00D1499A"/>
    <w:rsid w:val="00D14D8B"/>
    <w:rsid w:val="00D14DA0"/>
    <w:rsid w:val="00D15817"/>
    <w:rsid w:val="00D1596A"/>
    <w:rsid w:val="00D15C68"/>
    <w:rsid w:val="00D15F0A"/>
    <w:rsid w:val="00D16F94"/>
    <w:rsid w:val="00D16FD7"/>
    <w:rsid w:val="00D17484"/>
    <w:rsid w:val="00D17CD9"/>
    <w:rsid w:val="00D20765"/>
    <w:rsid w:val="00D208BA"/>
    <w:rsid w:val="00D208E3"/>
    <w:rsid w:val="00D20BCA"/>
    <w:rsid w:val="00D20C5E"/>
    <w:rsid w:val="00D20D9F"/>
    <w:rsid w:val="00D20F0E"/>
    <w:rsid w:val="00D2126F"/>
    <w:rsid w:val="00D213E7"/>
    <w:rsid w:val="00D216B1"/>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4BD"/>
    <w:rsid w:val="00D25563"/>
    <w:rsid w:val="00D25C80"/>
    <w:rsid w:val="00D262A0"/>
    <w:rsid w:val="00D269A9"/>
    <w:rsid w:val="00D26EE8"/>
    <w:rsid w:val="00D27762"/>
    <w:rsid w:val="00D27A5C"/>
    <w:rsid w:val="00D30947"/>
    <w:rsid w:val="00D30F45"/>
    <w:rsid w:val="00D31073"/>
    <w:rsid w:val="00D31646"/>
    <w:rsid w:val="00D31736"/>
    <w:rsid w:val="00D31A91"/>
    <w:rsid w:val="00D31D33"/>
    <w:rsid w:val="00D3230B"/>
    <w:rsid w:val="00D3234B"/>
    <w:rsid w:val="00D326C3"/>
    <w:rsid w:val="00D32CB6"/>
    <w:rsid w:val="00D32F45"/>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58C9"/>
    <w:rsid w:val="00D46F05"/>
    <w:rsid w:val="00D46FC6"/>
    <w:rsid w:val="00D471F3"/>
    <w:rsid w:val="00D501FC"/>
    <w:rsid w:val="00D50467"/>
    <w:rsid w:val="00D50AD8"/>
    <w:rsid w:val="00D51130"/>
    <w:rsid w:val="00D51C9F"/>
    <w:rsid w:val="00D51E97"/>
    <w:rsid w:val="00D51EA9"/>
    <w:rsid w:val="00D520D6"/>
    <w:rsid w:val="00D52136"/>
    <w:rsid w:val="00D5218D"/>
    <w:rsid w:val="00D5258A"/>
    <w:rsid w:val="00D527C3"/>
    <w:rsid w:val="00D52AA2"/>
    <w:rsid w:val="00D52CA1"/>
    <w:rsid w:val="00D52EC1"/>
    <w:rsid w:val="00D535E0"/>
    <w:rsid w:val="00D537BF"/>
    <w:rsid w:val="00D53CF8"/>
    <w:rsid w:val="00D54050"/>
    <w:rsid w:val="00D541AA"/>
    <w:rsid w:val="00D541C7"/>
    <w:rsid w:val="00D54292"/>
    <w:rsid w:val="00D5437C"/>
    <w:rsid w:val="00D5462A"/>
    <w:rsid w:val="00D54867"/>
    <w:rsid w:val="00D54C39"/>
    <w:rsid w:val="00D54FD8"/>
    <w:rsid w:val="00D55759"/>
    <w:rsid w:val="00D55E4E"/>
    <w:rsid w:val="00D560F0"/>
    <w:rsid w:val="00D56E7B"/>
    <w:rsid w:val="00D56EB4"/>
    <w:rsid w:val="00D56F1B"/>
    <w:rsid w:val="00D56FC3"/>
    <w:rsid w:val="00D57A4B"/>
    <w:rsid w:val="00D57BD4"/>
    <w:rsid w:val="00D57C32"/>
    <w:rsid w:val="00D57DDF"/>
    <w:rsid w:val="00D57E28"/>
    <w:rsid w:val="00D6003A"/>
    <w:rsid w:val="00D60051"/>
    <w:rsid w:val="00D60A8E"/>
    <w:rsid w:val="00D60EDE"/>
    <w:rsid w:val="00D615EC"/>
    <w:rsid w:val="00D617C0"/>
    <w:rsid w:val="00D61ED7"/>
    <w:rsid w:val="00D625A8"/>
    <w:rsid w:val="00D62F71"/>
    <w:rsid w:val="00D6300C"/>
    <w:rsid w:val="00D6301A"/>
    <w:rsid w:val="00D632CA"/>
    <w:rsid w:val="00D6427F"/>
    <w:rsid w:val="00D644E7"/>
    <w:rsid w:val="00D64785"/>
    <w:rsid w:val="00D64A01"/>
    <w:rsid w:val="00D64AB1"/>
    <w:rsid w:val="00D651C9"/>
    <w:rsid w:val="00D655F4"/>
    <w:rsid w:val="00D65A81"/>
    <w:rsid w:val="00D65E95"/>
    <w:rsid w:val="00D668CD"/>
    <w:rsid w:val="00D66D23"/>
    <w:rsid w:val="00D67ADD"/>
    <w:rsid w:val="00D70526"/>
    <w:rsid w:val="00D70C44"/>
    <w:rsid w:val="00D70D2A"/>
    <w:rsid w:val="00D714BF"/>
    <w:rsid w:val="00D716A1"/>
    <w:rsid w:val="00D71A74"/>
    <w:rsid w:val="00D71EF5"/>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969"/>
    <w:rsid w:val="00D81439"/>
    <w:rsid w:val="00D81487"/>
    <w:rsid w:val="00D819E1"/>
    <w:rsid w:val="00D81A5D"/>
    <w:rsid w:val="00D81ED8"/>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1C0E"/>
    <w:rsid w:val="00D92102"/>
    <w:rsid w:val="00D925D7"/>
    <w:rsid w:val="00D929AC"/>
    <w:rsid w:val="00D929F8"/>
    <w:rsid w:val="00D932B4"/>
    <w:rsid w:val="00D93EF6"/>
    <w:rsid w:val="00D942B0"/>
    <w:rsid w:val="00D9433A"/>
    <w:rsid w:val="00D945DE"/>
    <w:rsid w:val="00D9461C"/>
    <w:rsid w:val="00D94918"/>
    <w:rsid w:val="00D94D46"/>
    <w:rsid w:val="00D94F71"/>
    <w:rsid w:val="00D95839"/>
    <w:rsid w:val="00D9586E"/>
    <w:rsid w:val="00D95C91"/>
    <w:rsid w:val="00D96212"/>
    <w:rsid w:val="00D962A6"/>
    <w:rsid w:val="00D964FE"/>
    <w:rsid w:val="00D96831"/>
    <w:rsid w:val="00D968BE"/>
    <w:rsid w:val="00D96AC4"/>
    <w:rsid w:val="00D97DF7"/>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68F8"/>
    <w:rsid w:val="00DB714F"/>
    <w:rsid w:val="00DB7400"/>
    <w:rsid w:val="00DB7ABF"/>
    <w:rsid w:val="00DC018F"/>
    <w:rsid w:val="00DC02DE"/>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BBE"/>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9EB"/>
    <w:rsid w:val="00DD5ADE"/>
    <w:rsid w:val="00DD5CA5"/>
    <w:rsid w:val="00DD5E8D"/>
    <w:rsid w:val="00DD5FAB"/>
    <w:rsid w:val="00DD661D"/>
    <w:rsid w:val="00DD672A"/>
    <w:rsid w:val="00DD6C08"/>
    <w:rsid w:val="00DD770B"/>
    <w:rsid w:val="00DD7A99"/>
    <w:rsid w:val="00DD7B9B"/>
    <w:rsid w:val="00DD7CC2"/>
    <w:rsid w:val="00DD7E6B"/>
    <w:rsid w:val="00DE0AFE"/>
    <w:rsid w:val="00DE12B2"/>
    <w:rsid w:val="00DE1564"/>
    <w:rsid w:val="00DE1632"/>
    <w:rsid w:val="00DE18A2"/>
    <w:rsid w:val="00DE2255"/>
    <w:rsid w:val="00DE23CA"/>
    <w:rsid w:val="00DE26C4"/>
    <w:rsid w:val="00DE28E0"/>
    <w:rsid w:val="00DE2B7B"/>
    <w:rsid w:val="00DE2CB7"/>
    <w:rsid w:val="00DE2DC0"/>
    <w:rsid w:val="00DE39E0"/>
    <w:rsid w:val="00DE3E08"/>
    <w:rsid w:val="00DE41E9"/>
    <w:rsid w:val="00DE41EC"/>
    <w:rsid w:val="00DE48E0"/>
    <w:rsid w:val="00DE48EC"/>
    <w:rsid w:val="00DE4D83"/>
    <w:rsid w:val="00DE527C"/>
    <w:rsid w:val="00DE5510"/>
    <w:rsid w:val="00DE5764"/>
    <w:rsid w:val="00DE7004"/>
    <w:rsid w:val="00DE702B"/>
    <w:rsid w:val="00DE7B07"/>
    <w:rsid w:val="00DE7C1C"/>
    <w:rsid w:val="00DF0D42"/>
    <w:rsid w:val="00DF18D6"/>
    <w:rsid w:val="00DF1B3A"/>
    <w:rsid w:val="00DF204C"/>
    <w:rsid w:val="00DF234D"/>
    <w:rsid w:val="00DF2595"/>
    <w:rsid w:val="00DF25EC"/>
    <w:rsid w:val="00DF273E"/>
    <w:rsid w:val="00DF3066"/>
    <w:rsid w:val="00DF3127"/>
    <w:rsid w:val="00DF3A62"/>
    <w:rsid w:val="00DF40AD"/>
    <w:rsid w:val="00DF4772"/>
    <w:rsid w:val="00DF4AA5"/>
    <w:rsid w:val="00DF4E6C"/>
    <w:rsid w:val="00DF50B3"/>
    <w:rsid w:val="00DF51CD"/>
    <w:rsid w:val="00DF53F7"/>
    <w:rsid w:val="00DF5C36"/>
    <w:rsid w:val="00DF5C8D"/>
    <w:rsid w:val="00DF5FA5"/>
    <w:rsid w:val="00DF6F9C"/>
    <w:rsid w:val="00E00F39"/>
    <w:rsid w:val="00E01EBC"/>
    <w:rsid w:val="00E02625"/>
    <w:rsid w:val="00E028CE"/>
    <w:rsid w:val="00E02F4D"/>
    <w:rsid w:val="00E03736"/>
    <w:rsid w:val="00E038A9"/>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CF1"/>
    <w:rsid w:val="00E06D7B"/>
    <w:rsid w:val="00E06E13"/>
    <w:rsid w:val="00E06EDF"/>
    <w:rsid w:val="00E07015"/>
    <w:rsid w:val="00E07065"/>
    <w:rsid w:val="00E104D5"/>
    <w:rsid w:val="00E10730"/>
    <w:rsid w:val="00E11587"/>
    <w:rsid w:val="00E11665"/>
    <w:rsid w:val="00E119BE"/>
    <w:rsid w:val="00E11BFB"/>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CDC"/>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489"/>
    <w:rsid w:val="00E325DB"/>
    <w:rsid w:val="00E327FB"/>
    <w:rsid w:val="00E32B5C"/>
    <w:rsid w:val="00E32E53"/>
    <w:rsid w:val="00E33173"/>
    <w:rsid w:val="00E33552"/>
    <w:rsid w:val="00E33ABB"/>
    <w:rsid w:val="00E33EA7"/>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1D9"/>
    <w:rsid w:val="00E45DB8"/>
    <w:rsid w:val="00E46F98"/>
    <w:rsid w:val="00E47B06"/>
    <w:rsid w:val="00E47BD8"/>
    <w:rsid w:val="00E47C91"/>
    <w:rsid w:val="00E47E6E"/>
    <w:rsid w:val="00E5146B"/>
    <w:rsid w:val="00E5151B"/>
    <w:rsid w:val="00E51A26"/>
    <w:rsid w:val="00E5236D"/>
    <w:rsid w:val="00E52ABA"/>
    <w:rsid w:val="00E52E1D"/>
    <w:rsid w:val="00E53BC0"/>
    <w:rsid w:val="00E5476A"/>
    <w:rsid w:val="00E54C6D"/>
    <w:rsid w:val="00E54CCC"/>
    <w:rsid w:val="00E552EB"/>
    <w:rsid w:val="00E55996"/>
    <w:rsid w:val="00E563A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35C2"/>
    <w:rsid w:val="00E63F28"/>
    <w:rsid w:val="00E64791"/>
    <w:rsid w:val="00E6482C"/>
    <w:rsid w:val="00E64D78"/>
    <w:rsid w:val="00E64EB8"/>
    <w:rsid w:val="00E65341"/>
    <w:rsid w:val="00E6537C"/>
    <w:rsid w:val="00E653FE"/>
    <w:rsid w:val="00E6553C"/>
    <w:rsid w:val="00E65876"/>
    <w:rsid w:val="00E659C4"/>
    <w:rsid w:val="00E6617D"/>
    <w:rsid w:val="00E66415"/>
    <w:rsid w:val="00E6643E"/>
    <w:rsid w:val="00E6652D"/>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6415"/>
    <w:rsid w:val="00E7708A"/>
    <w:rsid w:val="00E773E4"/>
    <w:rsid w:val="00E77467"/>
    <w:rsid w:val="00E77912"/>
    <w:rsid w:val="00E77C24"/>
    <w:rsid w:val="00E77D9F"/>
    <w:rsid w:val="00E77E78"/>
    <w:rsid w:val="00E8019F"/>
    <w:rsid w:val="00E80773"/>
    <w:rsid w:val="00E80954"/>
    <w:rsid w:val="00E81200"/>
    <w:rsid w:val="00E812F4"/>
    <w:rsid w:val="00E8173C"/>
    <w:rsid w:val="00E81B99"/>
    <w:rsid w:val="00E81BC1"/>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395"/>
    <w:rsid w:val="00E92995"/>
    <w:rsid w:val="00E92D32"/>
    <w:rsid w:val="00E93198"/>
    <w:rsid w:val="00E935AB"/>
    <w:rsid w:val="00E935BA"/>
    <w:rsid w:val="00E93A08"/>
    <w:rsid w:val="00E93D78"/>
    <w:rsid w:val="00E93FAA"/>
    <w:rsid w:val="00E940CA"/>
    <w:rsid w:val="00E94657"/>
    <w:rsid w:val="00E94772"/>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80"/>
    <w:rsid w:val="00EA1871"/>
    <w:rsid w:val="00EA1A48"/>
    <w:rsid w:val="00EA1F98"/>
    <w:rsid w:val="00EA2B30"/>
    <w:rsid w:val="00EA2B69"/>
    <w:rsid w:val="00EA2DAA"/>
    <w:rsid w:val="00EA316E"/>
    <w:rsid w:val="00EA330C"/>
    <w:rsid w:val="00EA34E9"/>
    <w:rsid w:val="00EA37E1"/>
    <w:rsid w:val="00EA383A"/>
    <w:rsid w:val="00EA3CA6"/>
    <w:rsid w:val="00EA3D51"/>
    <w:rsid w:val="00EA4617"/>
    <w:rsid w:val="00EA52B8"/>
    <w:rsid w:val="00EA57B9"/>
    <w:rsid w:val="00EA5A9B"/>
    <w:rsid w:val="00EA5AE1"/>
    <w:rsid w:val="00EA6205"/>
    <w:rsid w:val="00EA6551"/>
    <w:rsid w:val="00EA65DD"/>
    <w:rsid w:val="00EA70CA"/>
    <w:rsid w:val="00EA798A"/>
    <w:rsid w:val="00EA7BAE"/>
    <w:rsid w:val="00EA7C79"/>
    <w:rsid w:val="00EA7C86"/>
    <w:rsid w:val="00EA7CBC"/>
    <w:rsid w:val="00EA7FA2"/>
    <w:rsid w:val="00EB0215"/>
    <w:rsid w:val="00EB04C8"/>
    <w:rsid w:val="00EB0A21"/>
    <w:rsid w:val="00EB149B"/>
    <w:rsid w:val="00EB15A1"/>
    <w:rsid w:val="00EB2184"/>
    <w:rsid w:val="00EB242F"/>
    <w:rsid w:val="00EB2AE3"/>
    <w:rsid w:val="00EB2FCE"/>
    <w:rsid w:val="00EB4BB1"/>
    <w:rsid w:val="00EB521B"/>
    <w:rsid w:val="00EB64C6"/>
    <w:rsid w:val="00EB6E7D"/>
    <w:rsid w:val="00EB7228"/>
    <w:rsid w:val="00EB7801"/>
    <w:rsid w:val="00EB79A3"/>
    <w:rsid w:val="00EC015A"/>
    <w:rsid w:val="00EC0336"/>
    <w:rsid w:val="00EC03A6"/>
    <w:rsid w:val="00EC0C37"/>
    <w:rsid w:val="00EC110E"/>
    <w:rsid w:val="00EC1115"/>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292"/>
    <w:rsid w:val="00ED2624"/>
    <w:rsid w:val="00ED29AE"/>
    <w:rsid w:val="00ED2FEE"/>
    <w:rsid w:val="00ED33FC"/>
    <w:rsid w:val="00ED3418"/>
    <w:rsid w:val="00ED3538"/>
    <w:rsid w:val="00ED4102"/>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F9C"/>
    <w:rsid w:val="00EE62DE"/>
    <w:rsid w:val="00EE698A"/>
    <w:rsid w:val="00EE6B85"/>
    <w:rsid w:val="00EE6E97"/>
    <w:rsid w:val="00EE729E"/>
    <w:rsid w:val="00EE778E"/>
    <w:rsid w:val="00EE7C7A"/>
    <w:rsid w:val="00EE7E36"/>
    <w:rsid w:val="00EF0174"/>
    <w:rsid w:val="00EF0228"/>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53C"/>
    <w:rsid w:val="00EF4701"/>
    <w:rsid w:val="00EF483D"/>
    <w:rsid w:val="00EF5244"/>
    <w:rsid w:val="00EF5341"/>
    <w:rsid w:val="00EF58F7"/>
    <w:rsid w:val="00EF5C5C"/>
    <w:rsid w:val="00EF6204"/>
    <w:rsid w:val="00EF64DB"/>
    <w:rsid w:val="00EF6D78"/>
    <w:rsid w:val="00EF7764"/>
    <w:rsid w:val="00EF787F"/>
    <w:rsid w:val="00EF7A6D"/>
    <w:rsid w:val="00EF7C99"/>
    <w:rsid w:val="00EF7E24"/>
    <w:rsid w:val="00F004C4"/>
    <w:rsid w:val="00F00625"/>
    <w:rsid w:val="00F00EFB"/>
    <w:rsid w:val="00F014B2"/>
    <w:rsid w:val="00F01DDC"/>
    <w:rsid w:val="00F01F8D"/>
    <w:rsid w:val="00F0237E"/>
    <w:rsid w:val="00F023C5"/>
    <w:rsid w:val="00F03123"/>
    <w:rsid w:val="00F03ECC"/>
    <w:rsid w:val="00F04065"/>
    <w:rsid w:val="00F0493D"/>
    <w:rsid w:val="00F0570D"/>
    <w:rsid w:val="00F0585D"/>
    <w:rsid w:val="00F0723C"/>
    <w:rsid w:val="00F07325"/>
    <w:rsid w:val="00F077CE"/>
    <w:rsid w:val="00F07D6C"/>
    <w:rsid w:val="00F07DEC"/>
    <w:rsid w:val="00F102EB"/>
    <w:rsid w:val="00F1098E"/>
    <w:rsid w:val="00F10CEA"/>
    <w:rsid w:val="00F10F86"/>
    <w:rsid w:val="00F10FF8"/>
    <w:rsid w:val="00F1113C"/>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B81"/>
    <w:rsid w:val="00F15F45"/>
    <w:rsid w:val="00F165BD"/>
    <w:rsid w:val="00F1677E"/>
    <w:rsid w:val="00F1707B"/>
    <w:rsid w:val="00F1774E"/>
    <w:rsid w:val="00F179DC"/>
    <w:rsid w:val="00F20B74"/>
    <w:rsid w:val="00F20E6F"/>
    <w:rsid w:val="00F21074"/>
    <w:rsid w:val="00F2153D"/>
    <w:rsid w:val="00F21736"/>
    <w:rsid w:val="00F21DCA"/>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4F17"/>
    <w:rsid w:val="00F25244"/>
    <w:rsid w:val="00F267D2"/>
    <w:rsid w:val="00F26E65"/>
    <w:rsid w:val="00F2721E"/>
    <w:rsid w:val="00F27AA0"/>
    <w:rsid w:val="00F27F16"/>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6C0"/>
    <w:rsid w:val="00F35735"/>
    <w:rsid w:val="00F35759"/>
    <w:rsid w:val="00F3618A"/>
    <w:rsid w:val="00F363E0"/>
    <w:rsid w:val="00F36A3C"/>
    <w:rsid w:val="00F36A6F"/>
    <w:rsid w:val="00F36AC7"/>
    <w:rsid w:val="00F36FBB"/>
    <w:rsid w:val="00F375B4"/>
    <w:rsid w:val="00F37BB3"/>
    <w:rsid w:val="00F37E3A"/>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1C5A"/>
    <w:rsid w:val="00F52B60"/>
    <w:rsid w:val="00F53E44"/>
    <w:rsid w:val="00F54257"/>
    <w:rsid w:val="00F5453B"/>
    <w:rsid w:val="00F54830"/>
    <w:rsid w:val="00F54C67"/>
    <w:rsid w:val="00F54CD1"/>
    <w:rsid w:val="00F54F46"/>
    <w:rsid w:val="00F55646"/>
    <w:rsid w:val="00F55726"/>
    <w:rsid w:val="00F559E3"/>
    <w:rsid w:val="00F560A0"/>
    <w:rsid w:val="00F56364"/>
    <w:rsid w:val="00F56B3E"/>
    <w:rsid w:val="00F571B2"/>
    <w:rsid w:val="00F576C4"/>
    <w:rsid w:val="00F579D4"/>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7A0"/>
    <w:rsid w:val="00F67CDE"/>
    <w:rsid w:val="00F70101"/>
    <w:rsid w:val="00F7012D"/>
    <w:rsid w:val="00F7046A"/>
    <w:rsid w:val="00F707B4"/>
    <w:rsid w:val="00F7134F"/>
    <w:rsid w:val="00F713CD"/>
    <w:rsid w:val="00F71606"/>
    <w:rsid w:val="00F71957"/>
    <w:rsid w:val="00F71A20"/>
    <w:rsid w:val="00F71E5D"/>
    <w:rsid w:val="00F71F11"/>
    <w:rsid w:val="00F7203A"/>
    <w:rsid w:val="00F72419"/>
    <w:rsid w:val="00F726C8"/>
    <w:rsid w:val="00F727A3"/>
    <w:rsid w:val="00F72D1D"/>
    <w:rsid w:val="00F739E8"/>
    <w:rsid w:val="00F73EBA"/>
    <w:rsid w:val="00F744A3"/>
    <w:rsid w:val="00F753EE"/>
    <w:rsid w:val="00F7566F"/>
    <w:rsid w:val="00F7669A"/>
    <w:rsid w:val="00F76C82"/>
    <w:rsid w:val="00F76CF8"/>
    <w:rsid w:val="00F7751F"/>
    <w:rsid w:val="00F775E8"/>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4F71"/>
    <w:rsid w:val="00F95390"/>
    <w:rsid w:val="00F95486"/>
    <w:rsid w:val="00F9615B"/>
    <w:rsid w:val="00F96265"/>
    <w:rsid w:val="00F96864"/>
    <w:rsid w:val="00F97511"/>
    <w:rsid w:val="00F97548"/>
    <w:rsid w:val="00F97F79"/>
    <w:rsid w:val="00FA0408"/>
    <w:rsid w:val="00FA063C"/>
    <w:rsid w:val="00FA0A8B"/>
    <w:rsid w:val="00FA0ABC"/>
    <w:rsid w:val="00FA1823"/>
    <w:rsid w:val="00FA2597"/>
    <w:rsid w:val="00FA46BC"/>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DE1"/>
    <w:rsid w:val="00FB13D8"/>
    <w:rsid w:val="00FB1F64"/>
    <w:rsid w:val="00FB241E"/>
    <w:rsid w:val="00FB249C"/>
    <w:rsid w:val="00FB2974"/>
    <w:rsid w:val="00FB2AC9"/>
    <w:rsid w:val="00FB2EAA"/>
    <w:rsid w:val="00FB3395"/>
    <w:rsid w:val="00FB3514"/>
    <w:rsid w:val="00FB384A"/>
    <w:rsid w:val="00FB3FDB"/>
    <w:rsid w:val="00FB442C"/>
    <w:rsid w:val="00FB4820"/>
    <w:rsid w:val="00FB4BD9"/>
    <w:rsid w:val="00FB4C3D"/>
    <w:rsid w:val="00FB4DA3"/>
    <w:rsid w:val="00FB5070"/>
    <w:rsid w:val="00FB584E"/>
    <w:rsid w:val="00FB6481"/>
    <w:rsid w:val="00FB6921"/>
    <w:rsid w:val="00FB72C9"/>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137"/>
    <w:rsid w:val="00FC429E"/>
    <w:rsid w:val="00FC4893"/>
    <w:rsid w:val="00FC4F80"/>
    <w:rsid w:val="00FC5FCA"/>
    <w:rsid w:val="00FC67D1"/>
    <w:rsid w:val="00FC74B2"/>
    <w:rsid w:val="00FC764E"/>
    <w:rsid w:val="00FC7FE4"/>
    <w:rsid w:val="00FD03B0"/>
    <w:rsid w:val="00FD0408"/>
    <w:rsid w:val="00FD05D5"/>
    <w:rsid w:val="00FD1936"/>
    <w:rsid w:val="00FD1B04"/>
    <w:rsid w:val="00FD1C6B"/>
    <w:rsid w:val="00FD24BB"/>
    <w:rsid w:val="00FD28E5"/>
    <w:rsid w:val="00FD338B"/>
    <w:rsid w:val="00FD3CC5"/>
    <w:rsid w:val="00FD424E"/>
    <w:rsid w:val="00FD42A5"/>
    <w:rsid w:val="00FD4A5B"/>
    <w:rsid w:val="00FD4C58"/>
    <w:rsid w:val="00FD50EA"/>
    <w:rsid w:val="00FD5A03"/>
    <w:rsid w:val="00FD5FCB"/>
    <w:rsid w:val="00FD7110"/>
    <w:rsid w:val="00FE0999"/>
    <w:rsid w:val="00FE0C1B"/>
    <w:rsid w:val="00FE0D5A"/>
    <w:rsid w:val="00FE0E56"/>
    <w:rsid w:val="00FE10D2"/>
    <w:rsid w:val="00FE1393"/>
    <w:rsid w:val="00FE15C9"/>
    <w:rsid w:val="00FE2275"/>
    <w:rsid w:val="00FE23FC"/>
    <w:rsid w:val="00FE2D7C"/>
    <w:rsid w:val="00FE2F4C"/>
    <w:rsid w:val="00FE3056"/>
    <w:rsid w:val="00FE3080"/>
    <w:rsid w:val="00FE38B1"/>
    <w:rsid w:val="00FE3C4D"/>
    <w:rsid w:val="00FE40F8"/>
    <w:rsid w:val="00FE4339"/>
    <w:rsid w:val="00FE439E"/>
    <w:rsid w:val="00FE4638"/>
    <w:rsid w:val="00FE4FD5"/>
    <w:rsid w:val="00FE529A"/>
    <w:rsid w:val="00FE53DE"/>
    <w:rsid w:val="00FE59AE"/>
    <w:rsid w:val="00FE5BBA"/>
    <w:rsid w:val="00FE625A"/>
    <w:rsid w:val="00FE64C2"/>
    <w:rsid w:val="00FE7229"/>
    <w:rsid w:val="00FE75C6"/>
    <w:rsid w:val="00FE76C0"/>
    <w:rsid w:val="00FE7A07"/>
    <w:rsid w:val="00FE7AE9"/>
    <w:rsid w:val="00FE7B52"/>
    <w:rsid w:val="00FF00CC"/>
    <w:rsid w:val="00FF03C0"/>
    <w:rsid w:val="00FF04D3"/>
    <w:rsid w:val="00FF0810"/>
    <w:rsid w:val="00FF0885"/>
    <w:rsid w:val="00FF088E"/>
    <w:rsid w:val="00FF0ADD"/>
    <w:rsid w:val="00FF0B67"/>
    <w:rsid w:val="00FF0EE6"/>
    <w:rsid w:val="00FF10EF"/>
    <w:rsid w:val="00FF1918"/>
    <w:rsid w:val="00FF1DDC"/>
    <w:rsid w:val="00FF1E5A"/>
    <w:rsid w:val="00FF24C3"/>
    <w:rsid w:val="00FF2662"/>
    <w:rsid w:val="00FF2F64"/>
    <w:rsid w:val="00FF30B8"/>
    <w:rsid w:val="00FF33EE"/>
    <w:rsid w:val="00FF3BB3"/>
    <w:rsid w:val="00FF412F"/>
    <w:rsid w:val="00FF497C"/>
    <w:rsid w:val="00FF58A4"/>
    <w:rsid w:val="00FF594E"/>
    <w:rsid w:val="00FF5EA6"/>
    <w:rsid w:val="00FF5F02"/>
    <w:rsid w:val="00FF6443"/>
    <w:rsid w:val="00FF6F3D"/>
    <w:rsid w:val="00FF714C"/>
    <w:rsid w:val="00FF72A9"/>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87C3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554F3C"/>
    <w:pPr>
      <w:keepNext/>
      <w:numPr>
        <w:ilvl w:val="2"/>
        <w:numId w:val="7"/>
      </w:numPr>
      <w:spacing w:before="240" w:after="60"/>
      <w:outlineLvl w:val="2"/>
    </w:pPr>
    <w:rPr>
      <w:rFonts w:ascii="Helvetica" w:eastAsia="MS Mincho" w:hAnsi="Helvetica" w:cs="Arial"/>
      <w:bCs/>
      <w:i/>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link w:val="B1Char1"/>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paragraph" w:customStyle="1" w:styleId="normalpuce">
    <w:name w:val="normal puce"/>
    <w:basedOn w:val="Normal"/>
    <w:rsid w:val="00847120"/>
    <w:pPr>
      <w:widowControl w:val="0"/>
      <w:numPr>
        <w:numId w:val="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AC">
    <w:name w:val="TAC"/>
    <w:basedOn w:val="TAL"/>
    <w:link w:val="TACChar"/>
    <w:rsid w:val="00D216B1"/>
    <w:pPr>
      <w:overflowPunct w:val="0"/>
      <w:autoSpaceDE w:val="0"/>
      <w:autoSpaceDN w:val="0"/>
      <w:adjustRightInd w:val="0"/>
      <w:jc w:val="center"/>
      <w:textAlignment w:val="baseline"/>
    </w:pPr>
    <w:rPr>
      <w:rFonts w:eastAsia="Times New Roman"/>
      <w:lang w:eastAsia="en-GB"/>
    </w:rPr>
  </w:style>
  <w:style w:type="character" w:customStyle="1" w:styleId="B1Char1">
    <w:name w:val="B1 Char1"/>
    <w:link w:val="B1"/>
    <w:rsid w:val="00D216B1"/>
    <w:rPr>
      <w:rFonts w:eastAsia="SimSun"/>
      <w:lang w:val="en-GB"/>
    </w:rPr>
  </w:style>
  <w:style w:type="paragraph" w:customStyle="1" w:styleId="B3">
    <w:name w:val="B3"/>
    <w:basedOn w:val="List3"/>
    <w:link w:val="B3Char"/>
    <w:rsid w:val="00D216B1"/>
    <w:pPr>
      <w:overflowPunct w:val="0"/>
      <w:autoSpaceDE w:val="0"/>
      <w:autoSpaceDN w:val="0"/>
      <w:adjustRightInd w:val="0"/>
      <w:spacing w:after="180"/>
      <w:ind w:left="1135" w:hanging="284"/>
      <w:contextualSpacing w:val="0"/>
      <w:textAlignment w:val="baseline"/>
    </w:pPr>
    <w:rPr>
      <w:szCs w:val="20"/>
      <w:lang w:val="en-GB" w:eastAsia="en-GB"/>
    </w:rPr>
  </w:style>
  <w:style w:type="character" w:customStyle="1" w:styleId="B3Char">
    <w:name w:val="B3 Char"/>
    <w:link w:val="B3"/>
    <w:rsid w:val="00D216B1"/>
    <w:rPr>
      <w:lang w:val="en-GB" w:eastAsia="en-GB"/>
    </w:rPr>
  </w:style>
  <w:style w:type="character" w:customStyle="1" w:styleId="TACChar">
    <w:name w:val="TAC Char"/>
    <w:link w:val="TAC"/>
    <w:locked/>
    <w:rsid w:val="00D216B1"/>
    <w:rPr>
      <w:rFonts w:ascii="Arial" w:hAnsi="Arial"/>
      <w:sz w:val="18"/>
      <w:lang w:val="en-GB" w:eastAsia="en-GB"/>
    </w:rPr>
  </w:style>
  <w:style w:type="paragraph" w:styleId="List3">
    <w:name w:val="List 3"/>
    <w:basedOn w:val="Normal"/>
    <w:rsid w:val="00D216B1"/>
    <w:pPr>
      <w:ind w:left="1080" w:hanging="360"/>
      <w:contextualSpacing/>
    </w:pPr>
  </w:style>
  <w:style w:type="character" w:styleId="PlaceholderText">
    <w:name w:val="Placeholder Text"/>
    <w:basedOn w:val="DefaultParagraphFont"/>
    <w:uiPriority w:val="99"/>
    <w:semiHidden/>
    <w:rsid w:val="00C211F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2778">
      <w:bodyDiv w:val="1"/>
      <w:marLeft w:val="0"/>
      <w:marRight w:val="0"/>
      <w:marTop w:val="0"/>
      <w:marBottom w:val="0"/>
      <w:divBdr>
        <w:top w:val="none" w:sz="0" w:space="0" w:color="auto"/>
        <w:left w:val="none" w:sz="0" w:space="0" w:color="auto"/>
        <w:bottom w:val="none" w:sz="0" w:space="0" w:color="auto"/>
        <w:right w:val="none" w:sz="0" w:space="0" w:color="auto"/>
      </w:divBdr>
    </w:div>
    <w:div w:id="92822707">
      <w:bodyDiv w:val="1"/>
      <w:marLeft w:val="0"/>
      <w:marRight w:val="0"/>
      <w:marTop w:val="0"/>
      <w:marBottom w:val="0"/>
      <w:divBdr>
        <w:top w:val="none" w:sz="0" w:space="0" w:color="auto"/>
        <w:left w:val="none" w:sz="0" w:space="0" w:color="auto"/>
        <w:bottom w:val="none" w:sz="0" w:space="0" w:color="auto"/>
        <w:right w:val="none" w:sz="0" w:space="0" w:color="auto"/>
      </w:divBdr>
    </w:div>
    <w:div w:id="169418040">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198855903">
      <w:bodyDiv w:val="1"/>
      <w:marLeft w:val="0"/>
      <w:marRight w:val="0"/>
      <w:marTop w:val="0"/>
      <w:marBottom w:val="0"/>
      <w:divBdr>
        <w:top w:val="none" w:sz="0" w:space="0" w:color="auto"/>
        <w:left w:val="none" w:sz="0" w:space="0" w:color="auto"/>
        <w:bottom w:val="none" w:sz="0" w:space="0" w:color="auto"/>
        <w:right w:val="none" w:sz="0" w:space="0" w:color="auto"/>
      </w:divBdr>
      <w:divsChild>
        <w:div w:id="116917395">
          <w:marLeft w:val="1973"/>
          <w:marRight w:val="0"/>
          <w:marTop w:val="91"/>
          <w:marBottom w:val="0"/>
          <w:divBdr>
            <w:top w:val="none" w:sz="0" w:space="0" w:color="auto"/>
            <w:left w:val="none" w:sz="0" w:space="0" w:color="auto"/>
            <w:bottom w:val="none" w:sz="0" w:space="0" w:color="auto"/>
            <w:right w:val="none" w:sz="0" w:space="0" w:color="auto"/>
          </w:divBdr>
        </w:div>
        <w:div w:id="783500363">
          <w:marLeft w:val="1411"/>
          <w:marRight w:val="0"/>
          <w:marTop w:val="91"/>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17401936">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7489141">
      <w:bodyDiv w:val="1"/>
      <w:marLeft w:val="0"/>
      <w:marRight w:val="0"/>
      <w:marTop w:val="0"/>
      <w:marBottom w:val="0"/>
      <w:divBdr>
        <w:top w:val="none" w:sz="0" w:space="0" w:color="auto"/>
        <w:left w:val="none" w:sz="0" w:space="0" w:color="auto"/>
        <w:bottom w:val="none" w:sz="0" w:space="0" w:color="auto"/>
        <w:right w:val="none" w:sz="0" w:space="0" w:color="auto"/>
      </w:divBdr>
      <w:divsChild>
        <w:div w:id="634331629">
          <w:marLeft w:val="1411"/>
          <w:marRight w:val="0"/>
          <w:marTop w:val="91"/>
          <w:marBottom w:val="0"/>
          <w:divBdr>
            <w:top w:val="none" w:sz="0" w:space="0" w:color="auto"/>
            <w:left w:val="none" w:sz="0" w:space="0" w:color="auto"/>
            <w:bottom w:val="none" w:sz="0" w:space="0" w:color="auto"/>
            <w:right w:val="none" w:sz="0" w:space="0" w:color="auto"/>
          </w:divBdr>
        </w:div>
        <w:div w:id="1052659705">
          <w:marLeft w:val="1973"/>
          <w:marRight w:val="0"/>
          <w:marTop w:val="91"/>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53849685">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52679114">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7616958">
      <w:bodyDiv w:val="1"/>
      <w:marLeft w:val="0"/>
      <w:marRight w:val="0"/>
      <w:marTop w:val="0"/>
      <w:marBottom w:val="0"/>
      <w:divBdr>
        <w:top w:val="none" w:sz="0" w:space="0" w:color="auto"/>
        <w:left w:val="none" w:sz="0" w:space="0" w:color="auto"/>
        <w:bottom w:val="none" w:sz="0" w:space="0" w:color="auto"/>
        <w:right w:val="none" w:sz="0" w:space="0" w:color="auto"/>
      </w:divBdr>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697043277">
      <w:bodyDiv w:val="1"/>
      <w:marLeft w:val="0"/>
      <w:marRight w:val="0"/>
      <w:marTop w:val="0"/>
      <w:marBottom w:val="0"/>
      <w:divBdr>
        <w:top w:val="none" w:sz="0" w:space="0" w:color="auto"/>
        <w:left w:val="none" w:sz="0" w:space="0" w:color="auto"/>
        <w:bottom w:val="none" w:sz="0" w:space="0" w:color="auto"/>
        <w:right w:val="none" w:sz="0" w:space="0" w:color="auto"/>
      </w:divBdr>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32084720">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407049">
      <w:bodyDiv w:val="1"/>
      <w:marLeft w:val="0"/>
      <w:marRight w:val="0"/>
      <w:marTop w:val="0"/>
      <w:marBottom w:val="0"/>
      <w:divBdr>
        <w:top w:val="none" w:sz="0" w:space="0" w:color="auto"/>
        <w:left w:val="none" w:sz="0" w:space="0" w:color="auto"/>
        <w:bottom w:val="none" w:sz="0" w:space="0" w:color="auto"/>
        <w:right w:val="none" w:sz="0" w:space="0" w:color="auto"/>
      </w:divBdr>
      <w:divsChild>
        <w:div w:id="726756207">
          <w:marLeft w:val="274"/>
          <w:marRight w:val="0"/>
          <w:marTop w:val="106"/>
          <w:marBottom w:val="0"/>
          <w:divBdr>
            <w:top w:val="none" w:sz="0" w:space="0" w:color="auto"/>
            <w:left w:val="none" w:sz="0" w:space="0" w:color="auto"/>
            <w:bottom w:val="none" w:sz="0" w:space="0" w:color="auto"/>
            <w:right w:val="none" w:sz="0" w:space="0" w:color="auto"/>
          </w:divBdr>
        </w:div>
        <w:div w:id="755906465">
          <w:marLeft w:val="1411"/>
          <w:marRight w:val="0"/>
          <w:marTop w:val="91"/>
          <w:marBottom w:val="0"/>
          <w:divBdr>
            <w:top w:val="none" w:sz="0" w:space="0" w:color="auto"/>
            <w:left w:val="none" w:sz="0" w:space="0" w:color="auto"/>
            <w:bottom w:val="none" w:sz="0" w:space="0" w:color="auto"/>
            <w:right w:val="none" w:sz="0" w:space="0" w:color="auto"/>
          </w:divBdr>
        </w:div>
        <w:div w:id="1317605616">
          <w:marLeft w:val="835"/>
          <w:marRight w:val="0"/>
          <w:marTop w:val="91"/>
          <w:marBottom w:val="0"/>
          <w:divBdr>
            <w:top w:val="none" w:sz="0" w:space="0" w:color="auto"/>
            <w:left w:val="none" w:sz="0" w:space="0" w:color="auto"/>
            <w:bottom w:val="none" w:sz="0" w:space="0" w:color="auto"/>
            <w:right w:val="none" w:sz="0" w:space="0" w:color="auto"/>
          </w:divBdr>
        </w:div>
        <w:div w:id="1403869268">
          <w:marLeft w:val="1411"/>
          <w:marRight w:val="0"/>
          <w:marTop w:val="91"/>
          <w:marBottom w:val="0"/>
          <w:divBdr>
            <w:top w:val="none" w:sz="0" w:space="0" w:color="auto"/>
            <w:left w:val="none" w:sz="0" w:space="0" w:color="auto"/>
            <w:bottom w:val="none" w:sz="0" w:space="0" w:color="auto"/>
            <w:right w:val="none" w:sz="0" w:space="0" w:color="auto"/>
          </w:divBdr>
        </w:div>
        <w:div w:id="1427728951">
          <w:marLeft w:val="1973"/>
          <w:marRight w:val="0"/>
          <w:marTop w:val="91"/>
          <w:marBottom w:val="0"/>
          <w:divBdr>
            <w:top w:val="none" w:sz="0" w:space="0" w:color="auto"/>
            <w:left w:val="none" w:sz="0" w:space="0" w:color="auto"/>
            <w:bottom w:val="none" w:sz="0" w:space="0" w:color="auto"/>
            <w:right w:val="none" w:sz="0" w:space="0" w:color="auto"/>
          </w:divBdr>
        </w:div>
        <w:div w:id="1472599635">
          <w:marLeft w:val="835"/>
          <w:marRight w:val="0"/>
          <w:marTop w:val="91"/>
          <w:marBottom w:val="0"/>
          <w:divBdr>
            <w:top w:val="none" w:sz="0" w:space="0" w:color="auto"/>
            <w:left w:val="none" w:sz="0" w:space="0" w:color="auto"/>
            <w:bottom w:val="none" w:sz="0" w:space="0" w:color="auto"/>
            <w:right w:val="none" w:sz="0" w:space="0" w:color="auto"/>
          </w:divBdr>
        </w:div>
        <w:div w:id="2083796579">
          <w:marLeft w:val="1411"/>
          <w:marRight w:val="0"/>
          <w:marTop w:val="91"/>
          <w:marBottom w:val="0"/>
          <w:divBdr>
            <w:top w:val="none" w:sz="0" w:space="0" w:color="auto"/>
            <w:left w:val="none" w:sz="0" w:space="0" w:color="auto"/>
            <w:bottom w:val="none" w:sz="0" w:space="0" w:color="auto"/>
            <w:right w:val="none" w:sz="0" w:space="0" w:color="auto"/>
          </w:divBdr>
        </w:div>
        <w:div w:id="2141026790">
          <w:marLeft w:val="1411"/>
          <w:marRight w:val="0"/>
          <w:marTop w:val="91"/>
          <w:marBottom w:val="0"/>
          <w:divBdr>
            <w:top w:val="none" w:sz="0" w:space="0" w:color="auto"/>
            <w:left w:val="none" w:sz="0" w:space="0" w:color="auto"/>
            <w:bottom w:val="none" w:sz="0" w:space="0" w:color="auto"/>
            <w:right w:val="none" w:sz="0" w:space="0" w:color="auto"/>
          </w:divBdr>
        </w:div>
      </w:divsChild>
    </w:div>
    <w:div w:id="1049961900">
      <w:bodyDiv w:val="1"/>
      <w:marLeft w:val="0"/>
      <w:marRight w:val="0"/>
      <w:marTop w:val="0"/>
      <w:marBottom w:val="0"/>
      <w:divBdr>
        <w:top w:val="none" w:sz="0" w:space="0" w:color="auto"/>
        <w:left w:val="none" w:sz="0" w:space="0" w:color="auto"/>
        <w:bottom w:val="none" w:sz="0" w:space="0" w:color="auto"/>
        <w:right w:val="none" w:sz="0" w:space="0" w:color="auto"/>
      </w:divBdr>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12897306">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55362459">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4652241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39330">
      <w:bodyDiv w:val="1"/>
      <w:marLeft w:val="0"/>
      <w:marRight w:val="0"/>
      <w:marTop w:val="0"/>
      <w:marBottom w:val="0"/>
      <w:divBdr>
        <w:top w:val="none" w:sz="0" w:space="0" w:color="auto"/>
        <w:left w:val="none" w:sz="0" w:space="0" w:color="auto"/>
        <w:bottom w:val="none" w:sz="0" w:space="0" w:color="auto"/>
        <w:right w:val="none" w:sz="0" w:space="0" w:color="auto"/>
      </w:divBdr>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46143701">
      <w:bodyDiv w:val="1"/>
      <w:marLeft w:val="0"/>
      <w:marRight w:val="0"/>
      <w:marTop w:val="0"/>
      <w:marBottom w:val="0"/>
      <w:divBdr>
        <w:top w:val="none" w:sz="0" w:space="0" w:color="auto"/>
        <w:left w:val="none" w:sz="0" w:space="0" w:color="auto"/>
        <w:bottom w:val="none" w:sz="0" w:space="0" w:color="auto"/>
        <w:right w:val="none" w:sz="0" w:space="0" w:color="auto"/>
      </w:divBdr>
    </w:div>
    <w:div w:id="1756785562">
      <w:bodyDiv w:val="1"/>
      <w:marLeft w:val="0"/>
      <w:marRight w:val="0"/>
      <w:marTop w:val="0"/>
      <w:marBottom w:val="0"/>
      <w:divBdr>
        <w:top w:val="none" w:sz="0" w:space="0" w:color="auto"/>
        <w:left w:val="none" w:sz="0" w:space="0" w:color="auto"/>
        <w:bottom w:val="none" w:sz="0" w:space="0" w:color="auto"/>
        <w:right w:val="none" w:sz="0" w:space="0" w:color="auto"/>
      </w:divBdr>
    </w:div>
    <w:div w:id="1771002427">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84366700">
      <w:bodyDiv w:val="1"/>
      <w:marLeft w:val="0"/>
      <w:marRight w:val="0"/>
      <w:marTop w:val="0"/>
      <w:marBottom w:val="0"/>
      <w:divBdr>
        <w:top w:val="none" w:sz="0" w:space="0" w:color="auto"/>
        <w:left w:val="none" w:sz="0" w:space="0" w:color="auto"/>
        <w:bottom w:val="none" w:sz="0" w:space="0" w:color="auto"/>
        <w:right w:val="none" w:sz="0" w:space="0" w:color="auto"/>
      </w:divBdr>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57197936">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7940009">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14084623">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60E97-4C36-4F43-8246-E0EDDDD04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1259</Words>
  <Characters>7181</Characters>
  <Application>Microsoft Office Word</Application>
  <DocSecurity>0</DocSecurity>
  <Lines>59</Lines>
  <Paragraphs>16</Paragraphs>
  <ScaleCrop>false</ScaleCrop>
  <Company/>
  <LinksUpToDate>false</LinksUpToDate>
  <CharactersWithSpaces>8424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2016-10-01T05:26:00Z</dcterms:created>
  <dcterms:modified xsi:type="dcterms:W3CDTF">2016-10-01T05:27:00Z</dcterms:modified>
</cp:coreProperties>
</file>